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B1" w:rsidRPr="00924D59" w:rsidRDefault="00CD4BE3" w:rsidP="00CD4BE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4D59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Отчет </w:t>
      </w:r>
      <w:bookmarkStart w:id="0" w:name="_GoBack"/>
      <w:bookmarkEnd w:id="0"/>
    </w:p>
    <w:p w:rsidR="00CD4BE3" w:rsidRPr="00924D59" w:rsidRDefault="00CD4BE3" w:rsidP="00CD4BE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4D59">
        <w:rPr>
          <w:rFonts w:ascii="Times New Roman" w:hAnsi="Times New Roman" w:cs="Times New Roman"/>
          <w:b/>
          <w:sz w:val="32"/>
          <w:szCs w:val="32"/>
          <w:u w:val="single"/>
        </w:rPr>
        <w:t>о результатах самообследования</w:t>
      </w:r>
      <w:r w:rsidR="00DB05B1" w:rsidRPr="00924D5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24D59">
        <w:rPr>
          <w:rFonts w:ascii="Times New Roman" w:hAnsi="Times New Roman" w:cs="Times New Roman"/>
          <w:b/>
          <w:sz w:val="32"/>
          <w:szCs w:val="32"/>
          <w:u w:val="single"/>
        </w:rPr>
        <w:t>работы ЦДТ</w:t>
      </w:r>
    </w:p>
    <w:p w:rsidR="00935563" w:rsidRDefault="00935563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0F3" w:rsidRPr="00AD03F0" w:rsidRDefault="00F420F3" w:rsidP="00AD0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цель деятельности Центра - </w:t>
      </w:r>
      <w:r w:rsidR="00AD03F0" w:rsidRPr="00AD03F0">
        <w:rPr>
          <w:rFonts w:ascii="Times New Roman" w:hAnsi="Times New Roman" w:cs="Times New Roman"/>
          <w:b/>
          <w:sz w:val="28"/>
          <w:szCs w:val="28"/>
        </w:rPr>
        <w:t>«</w:t>
      </w:r>
      <w:r w:rsidR="00AD03F0" w:rsidRPr="00AD03F0">
        <w:rPr>
          <w:rFonts w:ascii="Times New Roman" w:hAnsi="Times New Roman" w:cs="Times New Roman"/>
          <w:sz w:val="28"/>
          <w:szCs w:val="28"/>
        </w:rPr>
        <w:t>Создание системы, призванной развивать мотивацию личности к познанию и творчеству, обеспечивать дополнительные возможности для удовлетворения образовательных потребностей детей и подростков»</w:t>
      </w:r>
    </w:p>
    <w:p w:rsidR="00F927E3" w:rsidRDefault="00F927E3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Уникальность системы дополнительного образования состоит в ее вариативности по отношению к процессам программирования образовательной деятельности. Педагогам дополнительного образования открыт простор для творческого поиска, апробирования и внедрения педагогических методик и технологий. </w:t>
      </w:r>
    </w:p>
    <w:p w:rsidR="0061572B" w:rsidRPr="00E62A02" w:rsidRDefault="0061572B" w:rsidP="0061572B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62A02">
        <w:rPr>
          <w:color w:val="000000"/>
          <w:sz w:val="28"/>
          <w:szCs w:val="28"/>
        </w:rPr>
        <w:t>Являясь частью современного общества,</w:t>
      </w:r>
      <w:r w:rsidR="008F728B">
        <w:rPr>
          <w:color w:val="000000"/>
          <w:sz w:val="28"/>
          <w:szCs w:val="28"/>
        </w:rPr>
        <w:t xml:space="preserve"> центр детского творчества</w:t>
      </w:r>
      <w:r w:rsidRPr="00E62A02">
        <w:rPr>
          <w:color w:val="000000"/>
          <w:sz w:val="28"/>
          <w:szCs w:val="28"/>
        </w:rPr>
        <w:t xml:space="preserve"> наход</w:t>
      </w:r>
      <w:r w:rsidR="008F728B">
        <w:rPr>
          <w:color w:val="000000"/>
          <w:sz w:val="28"/>
          <w:szCs w:val="28"/>
        </w:rPr>
        <w:t>и</w:t>
      </w:r>
      <w:r w:rsidRPr="00E62A02">
        <w:rPr>
          <w:color w:val="000000"/>
          <w:sz w:val="28"/>
          <w:szCs w:val="28"/>
        </w:rPr>
        <w:t xml:space="preserve">тся на пике востребованности, и включает в себя все разнообразие направлений, обеспечивающих интересы детей всех возрастов. </w:t>
      </w:r>
    </w:p>
    <w:p w:rsidR="0061572B" w:rsidRPr="00E62A02" w:rsidRDefault="0061572B" w:rsidP="00615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осуществляется в основном по модифицированным программам по разным срокам реализации  и  осуществляет деятельность по следующим направлениям:</w:t>
      </w:r>
    </w:p>
    <w:p w:rsidR="00F927E3" w:rsidRPr="00F927E3" w:rsidRDefault="00F927E3" w:rsidP="00F927E3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>-  художественно</w:t>
      </w:r>
      <w:r w:rsidR="00AD03F0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br/>
        <w:t xml:space="preserve">- </w:t>
      </w:r>
      <w:r w:rsidR="00AD03F0">
        <w:rPr>
          <w:rFonts w:ascii="Times New Roman" w:hAnsi="Times New Roman" w:cs="Times New Roman"/>
          <w:sz w:val="28"/>
          <w:szCs w:val="28"/>
          <w:lang w:bidi="en-US"/>
        </w:rPr>
        <w:t>физкультурно-спортивное;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br/>
        <w:t>- социально-педагогическое;</w:t>
      </w:r>
    </w:p>
    <w:p w:rsidR="00F927E3" w:rsidRPr="00F927E3" w:rsidRDefault="00F927E3" w:rsidP="00F927E3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CD677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>естественно-научное;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br/>
        <w:t>По виду:</w:t>
      </w:r>
    </w:p>
    <w:p w:rsidR="00F927E3" w:rsidRPr="00F927E3" w:rsidRDefault="00AD03F0" w:rsidP="00F927E3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адаптированные – 32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927E3" w:rsidRPr="00F927E3" w:rsidRDefault="008F728B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едагоги все больше понимают необходимос</w:t>
      </w:r>
      <w:r w:rsidR="00FE6BD2">
        <w:rPr>
          <w:rFonts w:ascii="Times New Roman" w:hAnsi="Times New Roman" w:cs="Times New Roman"/>
          <w:sz w:val="28"/>
          <w:szCs w:val="28"/>
          <w:lang w:bidi="en-US"/>
        </w:rPr>
        <w:t>ть обновления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в реализации программ возрождению народного</w:t>
      </w:r>
      <w:r w:rsidR="00FE6BD2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прикладного искусства, фольклорно-хореографического и художественного творчества народов Дагестана. Творческие объединения, ансамбли располагают всеми условиями, чтобы дать детям соответствующее эстетическое и трудовое образование, помочь им в ранней профориентации и самоопределении: ансамбль «Вдохновение»,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 xml:space="preserve">ансамбль 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«Салам»,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 xml:space="preserve"> «Ак-гель», «Тарки-Тау»,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 xml:space="preserve">т/о 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C335E1">
        <w:rPr>
          <w:rFonts w:ascii="Times New Roman" w:hAnsi="Times New Roman" w:cs="Times New Roman"/>
          <w:sz w:val="28"/>
          <w:szCs w:val="28"/>
          <w:lang w:bidi="en-US"/>
        </w:rPr>
        <w:t>Икебана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»,</w:t>
      </w:r>
      <w:r w:rsidR="00C335E1">
        <w:rPr>
          <w:rFonts w:ascii="Times New Roman" w:hAnsi="Times New Roman" w:cs="Times New Roman"/>
          <w:sz w:val="28"/>
          <w:szCs w:val="28"/>
          <w:lang w:bidi="en-US"/>
        </w:rPr>
        <w:t xml:space="preserve"> т/о «Квиллинг»,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 xml:space="preserve">т/о 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>Художественная роспись по стеклу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 xml:space="preserve">т/о 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F927E3" w:rsidRPr="00F927E3">
        <w:rPr>
          <w:rFonts w:ascii="Times New Roman" w:hAnsi="Times New Roman" w:cs="Times New Roman"/>
          <w:sz w:val="28"/>
          <w:szCs w:val="28"/>
          <w:lang w:val="en-US" w:bidi="en-US"/>
        </w:rPr>
        <w:t>Hello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>т/о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 xml:space="preserve"> «Роспись на различных предметах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>т/о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«Шахматы»,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>т/о «Икебана», студия «Эстрадный вокал»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>т/о «Н</w:t>
      </w:r>
      <w:r w:rsidR="00F927E3" w:rsidRPr="00F927E3">
        <w:rPr>
          <w:rFonts w:ascii="Times New Roman" w:hAnsi="Times New Roman" w:cs="Times New Roman"/>
          <w:sz w:val="28"/>
          <w:szCs w:val="28"/>
          <w:lang w:bidi="en-US"/>
        </w:rPr>
        <w:t>ациональный барабан</w:t>
      </w:r>
      <w:r w:rsidR="00B63413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8694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F927E3" w:rsidRPr="00F927E3" w:rsidRDefault="00F927E3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Учебный план и содержание программ  составлены с учетом возрастных        особенностей обучающихся. Преобладание программ, рассчитанных на младший  и средний школьный возраст, традиционно для центра и объясняется тем, что таков социальный заказ как со стороны детей и их родителей, так и со 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lastRenderedPageBreak/>
        <w:t>стороны общеобразовательных организаций, на базе которых располагаются творческие объединения.</w:t>
      </w:r>
      <w:r w:rsidR="0048694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F927E3" w:rsidRPr="00F927E3" w:rsidRDefault="00F927E3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С учетом психолого-физиологических особенностей детей ведется корректировка образовательных программ, внедряются новые методы и формы обучения для детей различных уровней развития и с разными интересами. </w:t>
      </w:r>
    </w:p>
    <w:p w:rsidR="00F927E3" w:rsidRDefault="00F927E3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27E3">
        <w:rPr>
          <w:rFonts w:ascii="Times New Roman" w:hAnsi="Times New Roman" w:cs="Times New Roman"/>
          <w:sz w:val="28"/>
          <w:szCs w:val="28"/>
          <w:lang w:bidi="en-US"/>
        </w:rPr>
        <w:t>В ансамблях «С</w:t>
      </w:r>
      <w:r w:rsidR="00E65B1D">
        <w:rPr>
          <w:rFonts w:ascii="Times New Roman" w:hAnsi="Times New Roman" w:cs="Times New Roman"/>
          <w:sz w:val="28"/>
          <w:szCs w:val="28"/>
          <w:lang w:bidi="en-US"/>
        </w:rPr>
        <w:t>алам» педагог Сулейманова Р.Г.,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E6BD2">
        <w:rPr>
          <w:rFonts w:ascii="Times New Roman" w:hAnsi="Times New Roman" w:cs="Times New Roman"/>
          <w:sz w:val="28"/>
          <w:szCs w:val="28"/>
          <w:lang w:bidi="en-US"/>
        </w:rPr>
        <w:t xml:space="preserve">ансамбль 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«Ак-Гёль» педагог Долгатова Н.Р., </w:t>
      </w:r>
      <w:r w:rsidR="00FE6BD2">
        <w:rPr>
          <w:rFonts w:ascii="Times New Roman" w:hAnsi="Times New Roman" w:cs="Times New Roman"/>
          <w:sz w:val="28"/>
          <w:szCs w:val="28"/>
          <w:lang w:bidi="en-US"/>
        </w:rPr>
        <w:t>ансамбль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«Вдохновение» педагог Магомедова З.Г., т/о «Волшебная кисть» педагог Ахмедова С.С., т/о «Икебана» педагог Маматулаева Л.С., т/о «Умелые руки» педагог Курбанова В.А., </w:t>
      </w:r>
      <w:r w:rsidR="00FE6BD2">
        <w:rPr>
          <w:rFonts w:ascii="Times New Roman" w:hAnsi="Times New Roman" w:cs="Times New Roman"/>
          <w:sz w:val="28"/>
          <w:szCs w:val="28"/>
          <w:lang w:bidi="en-US"/>
        </w:rPr>
        <w:t xml:space="preserve">т/о 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0E3A37">
        <w:rPr>
          <w:rFonts w:ascii="Times New Roman" w:hAnsi="Times New Roman" w:cs="Times New Roman"/>
          <w:sz w:val="28"/>
          <w:szCs w:val="28"/>
          <w:lang w:bidi="en-US"/>
        </w:rPr>
        <w:t>Эстрадный вокал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>» педагог</w:t>
      </w:r>
      <w:r w:rsidR="000E3A37">
        <w:rPr>
          <w:rFonts w:ascii="Times New Roman" w:hAnsi="Times New Roman" w:cs="Times New Roman"/>
          <w:sz w:val="28"/>
          <w:szCs w:val="28"/>
          <w:lang w:bidi="en-US"/>
        </w:rPr>
        <w:t xml:space="preserve"> Гусейнова Н.Н</w:t>
      </w:r>
      <w:r w:rsidR="00305EAD">
        <w:rPr>
          <w:rFonts w:ascii="Times New Roman" w:hAnsi="Times New Roman" w:cs="Times New Roman"/>
          <w:sz w:val="28"/>
          <w:szCs w:val="28"/>
          <w:lang w:bidi="en-US"/>
        </w:rPr>
        <w:t>. -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воспитанники продолжают обучение  по долгосрочным программам</w:t>
      </w:r>
      <w:r w:rsidR="004952FD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F927E3">
        <w:rPr>
          <w:rFonts w:ascii="Times New Roman" w:hAnsi="Times New Roman" w:cs="Times New Roman"/>
          <w:sz w:val="28"/>
          <w:szCs w:val="28"/>
          <w:lang w:bidi="en-US"/>
        </w:rPr>
        <w:t xml:space="preserve"> так как в этих т/о сложились крепкие образовательные и воспитательные традиции, стабилен состав обучающихся, неизменно показывается высокий результат обучения, в том числе на фестивалях и конкурсах различного уровня.</w:t>
      </w:r>
    </w:p>
    <w:p w:rsidR="00751464" w:rsidRPr="00AA13DD" w:rsidRDefault="00751464" w:rsidP="00F9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Более 80% педагогов имеют высшее образование. Администрация и педагоги постоянно повышают свой профессиональный уровень. </w:t>
      </w:r>
    </w:p>
    <w:p w:rsidR="00C9180D" w:rsidRDefault="00C9180D" w:rsidP="006C5362">
      <w:pPr>
        <w:spacing w:after="0"/>
        <w:jc w:val="center"/>
        <w:rPr>
          <w:rFonts w:ascii="Arial" w:eastAsia="Times New Roman" w:hAnsi="Arial" w:cs="Arial"/>
          <w:b/>
          <w:color w:val="00B050"/>
          <w:kern w:val="36"/>
          <w:sz w:val="28"/>
          <w:szCs w:val="28"/>
          <w:lang w:eastAsia="ru-RU"/>
        </w:rPr>
      </w:pPr>
    </w:p>
    <w:p w:rsidR="002F4AF9" w:rsidRPr="00AD7B1C" w:rsidRDefault="002F4AF9" w:rsidP="006C5362">
      <w:pPr>
        <w:spacing w:after="0"/>
        <w:jc w:val="center"/>
        <w:rPr>
          <w:rFonts w:ascii="Arial" w:eastAsia="Times New Roman" w:hAnsi="Arial" w:cs="Arial"/>
          <w:b/>
          <w:color w:val="00B050"/>
          <w:kern w:val="36"/>
          <w:sz w:val="28"/>
          <w:szCs w:val="28"/>
          <w:lang w:eastAsia="ru-RU"/>
        </w:rPr>
      </w:pPr>
      <w:r w:rsidRPr="00AD7B1C">
        <w:rPr>
          <w:rFonts w:ascii="Arial" w:eastAsia="Times New Roman" w:hAnsi="Arial" w:cs="Arial"/>
          <w:b/>
          <w:color w:val="00B050"/>
          <w:kern w:val="36"/>
          <w:sz w:val="28"/>
          <w:szCs w:val="28"/>
          <w:lang w:eastAsia="ru-RU"/>
        </w:rPr>
        <w:t>Педагогические кадры</w:t>
      </w:r>
      <w:r w:rsidR="00AD7B1C">
        <w:rPr>
          <w:rFonts w:ascii="Arial" w:eastAsia="Times New Roman" w:hAnsi="Arial" w:cs="Arial"/>
          <w:b/>
          <w:color w:val="00B050"/>
          <w:kern w:val="36"/>
          <w:sz w:val="28"/>
          <w:szCs w:val="28"/>
          <w:lang w:eastAsia="ru-RU"/>
        </w:rPr>
        <w:t xml:space="preserve"> </w:t>
      </w:r>
    </w:p>
    <w:p w:rsidR="002F4AF9" w:rsidRDefault="002F4AF9" w:rsidP="002F4AF9">
      <w:pPr>
        <w:spacing w:after="0" w:line="240" w:lineRule="auto"/>
        <w:rPr>
          <w:rFonts w:eastAsia="Times New Roman" w:cs="Helvetica"/>
          <w:sz w:val="21"/>
          <w:szCs w:val="21"/>
          <w:shd w:val="clear" w:color="auto" w:fill="FFFFFF"/>
          <w:lang w:eastAsia="ru-RU"/>
        </w:rPr>
      </w:pPr>
      <w:r w:rsidRPr="006C5362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Сведения о педагогических кадрах</w:t>
      </w:r>
      <w:r w:rsidRPr="002F4AF9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>  </w:t>
      </w:r>
    </w:p>
    <w:p w:rsidR="002F4AF9" w:rsidRPr="002F4AF9" w:rsidRDefault="002F4AF9" w:rsidP="002F4AF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36"/>
        <w:gridCol w:w="2282"/>
        <w:gridCol w:w="1223"/>
        <w:gridCol w:w="1220"/>
        <w:gridCol w:w="1114"/>
      </w:tblGrid>
      <w:tr w:rsidR="002F4AF9" w:rsidRPr="002F4AF9" w:rsidTr="002F4AF9">
        <w:trPr>
          <w:trHeight w:val="555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Всего педагогических работников</w:t>
            </w:r>
          </w:p>
        </w:tc>
        <w:tc>
          <w:tcPr>
            <w:tcW w:w="4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3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Имеют педагогический стаж</w:t>
            </w:r>
          </w:p>
        </w:tc>
      </w:tr>
      <w:tr w:rsidR="002F4AF9" w:rsidRPr="002F4AF9" w:rsidTr="002F4AF9">
        <w:trPr>
          <w:trHeight w:val="5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работники администрации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педагоги дополнительного образования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5 лет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30 лет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свыше 30 лет</w:t>
            </w:r>
          </w:p>
        </w:tc>
      </w:tr>
      <w:tr w:rsidR="002F4AF9" w:rsidRPr="002F4AF9" w:rsidTr="002F4AF9">
        <w:trPr>
          <w:trHeight w:val="55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2F4AF9" w:rsidP="0055682C">
            <w:pPr>
              <w:spacing w:after="0" w:line="240" w:lineRule="auto"/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3</w:t>
            </w:r>
            <w:r w:rsidR="00B642C1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2F4AF9" w:rsidP="009E12E2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55682C" w:rsidP="009E12E2">
            <w:pPr>
              <w:spacing w:after="0" w:line="240" w:lineRule="auto"/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2F4AF9" w:rsidP="009E12E2">
            <w:pPr>
              <w:spacing w:after="0" w:line="240" w:lineRule="auto"/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6E1263" w:rsidP="009E12E2">
            <w:pPr>
              <w:spacing w:after="0" w:line="240" w:lineRule="auto"/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0E3A37" w:rsidRDefault="002F4AF9" w:rsidP="009E12E2">
            <w:pPr>
              <w:spacing w:after="0" w:line="240" w:lineRule="auto"/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</w:pPr>
            <w:r w:rsidRPr="000E3A37">
              <w:rPr>
                <w:rFonts w:eastAsia="Times New Roman" w:cs="Helvetica"/>
                <w:color w:val="FF0000"/>
                <w:sz w:val="21"/>
                <w:szCs w:val="21"/>
                <w:lang w:eastAsia="ru-RU"/>
              </w:rPr>
              <w:t>7</w:t>
            </w:r>
          </w:p>
        </w:tc>
      </w:tr>
    </w:tbl>
    <w:p w:rsidR="002F4AF9" w:rsidRPr="00AD7B1C" w:rsidRDefault="002F4AF9" w:rsidP="002F4AF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D7B1C">
        <w:rPr>
          <w:rFonts w:ascii="Helvetica" w:eastAsia="Times New Roman" w:hAnsi="Helvetica" w:cs="Helvetica"/>
          <w:b/>
          <w:color w:val="00B050"/>
          <w:sz w:val="21"/>
          <w:szCs w:val="21"/>
          <w:shd w:val="clear" w:color="auto" w:fill="FFFFFF"/>
          <w:lang w:eastAsia="ru-RU"/>
        </w:rPr>
        <w:t>Образование: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3280"/>
        <w:gridCol w:w="3086"/>
      </w:tblGrid>
      <w:tr w:rsidR="002F4AF9" w:rsidRPr="002F4AF9" w:rsidTr="002901E9">
        <w:trPr>
          <w:trHeight w:val="495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Незаконченное</w:t>
            </w:r>
            <w:r w:rsidRPr="002F4AF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br/>
              <w:t>высшее</w:t>
            </w:r>
          </w:p>
        </w:tc>
      </w:tr>
      <w:tr w:rsidR="002F4AF9" w:rsidRPr="002F4AF9" w:rsidTr="002901E9">
        <w:trPr>
          <w:trHeight w:val="240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CD6772" w:rsidP="009E12E2">
            <w:pPr>
              <w:spacing w:after="0" w:line="240" w:lineRule="auto"/>
              <w:rPr>
                <w:rFonts w:eastAsia="Times New Roman" w:cs="Helvetica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6E1263" w:rsidP="009E12E2">
            <w:pPr>
              <w:spacing w:after="0" w:line="240" w:lineRule="auto"/>
              <w:rPr>
                <w:rFonts w:eastAsia="Times New Roman" w:cs="Helvetica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9E12E2">
            <w:pPr>
              <w:spacing w:after="0" w:line="240" w:lineRule="auto"/>
              <w:rPr>
                <w:rFonts w:eastAsia="Times New Roman" w:cs="Helvetica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sz w:val="21"/>
                <w:szCs w:val="21"/>
                <w:lang w:eastAsia="ru-RU"/>
              </w:rPr>
              <w:t>2</w:t>
            </w:r>
          </w:p>
        </w:tc>
      </w:tr>
    </w:tbl>
    <w:p w:rsidR="00F927E3" w:rsidRPr="00AD7B1C" w:rsidRDefault="002F4AF9" w:rsidP="002F4AF9">
      <w:pPr>
        <w:spacing w:after="0"/>
        <w:rPr>
          <w:rFonts w:cs="Times New Roman"/>
          <w:b/>
          <w:color w:val="00B050"/>
          <w:sz w:val="21"/>
          <w:szCs w:val="21"/>
          <w:lang w:bidi="en-US"/>
        </w:rPr>
      </w:pPr>
      <w:r w:rsidRPr="00AD7B1C">
        <w:rPr>
          <w:rFonts w:ascii="Helvetica" w:hAnsi="Helvetica" w:cs="Times New Roman"/>
          <w:b/>
          <w:color w:val="00B050"/>
          <w:sz w:val="21"/>
          <w:szCs w:val="21"/>
          <w:lang w:bidi="en-US"/>
        </w:rPr>
        <w:t>Категория:</w:t>
      </w:r>
    </w:p>
    <w:tbl>
      <w:tblPr>
        <w:tblW w:w="6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</w:tblGrid>
      <w:tr w:rsidR="002F4AF9" w:rsidRPr="002F4AF9" w:rsidTr="002F4AF9">
        <w:trPr>
          <w:trHeight w:val="495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r w:rsidRPr="002F4AF9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2F4AF9" w:rsidP="002901E9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r w:rsidRPr="002F4AF9">
              <w:rPr>
                <w:rFonts w:eastAsia="Times New Roman" w:cs="Helvetica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2F4AF9" w:rsidRPr="002F4AF9" w:rsidTr="002F4AF9">
        <w:trPr>
          <w:trHeight w:val="240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B066C3" w:rsidP="009E12E2">
            <w:pPr>
              <w:spacing w:after="0" w:line="240" w:lineRule="auto"/>
              <w:rPr>
                <w:rFonts w:eastAsia="Times New Roman" w:cs="Helvetica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AF9" w:rsidRPr="002F4AF9" w:rsidRDefault="006E1263" w:rsidP="009E12E2">
            <w:pPr>
              <w:spacing w:after="0" w:line="240" w:lineRule="auto"/>
              <w:rPr>
                <w:rFonts w:eastAsia="Times New Roman" w:cs="Helvetica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sz w:val="21"/>
                <w:szCs w:val="21"/>
                <w:lang w:eastAsia="ru-RU"/>
              </w:rPr>
              <w:t>7</w:t>
            </w:r>
          </w:p>
        </w:tc>
      </w:tr>
    </w:tbl>
    <w:p w:rsidR="00B066C3" w:rsidRPr="00B642C1" w:rsidRDefault="00B066C3" w:rsidP="001D07D1">
      <w:pPr>
        <w:spacing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2C1">
        <w:rPr>
          <w:rFonts w:ascii="Times New Roman" w:hAnsi="Times New Roman" w:cs="Times New Roman"/>
          <w:sz w:val="28"/>
          <w:szCs w:val="28"/>
        </w:rPr>
        <w:t>Важным направлением работы является аттестация педагогических работников. В</w:t>
      </w:r>
      <w:r w:rsidR="00B642C1" w:rsidRPr="00B642C1">
        <w:rPr>
          <w:rFonts w:ascii="Times New Roman" w:hAnsi="Times New Roman" w:cs="Times New Roman"/>
          <w:sz w:val="28"/>
          <w:szCs w:val="28"/>
        </w:rPr>
        <w:t xml:space="preserve"> 2021-22 уч.год</w:t>
      </w:r>
      <w:r w:rsidR="008854FC">
        <w:rPr>
          <w:rFonts w:ascii="Times New Roman" w:hAnsi="Times New Roman" w:cs="Times New Roman"/>
          <w:sz w:val="28"/>
          <w:szCs w:val="28"/>
        </w:rPr>
        <w:t>у</w:t>
      </w:r>
      <w:r w:rsidR="00B642C1">
        <w:rPr>
          <w:rFonts w:ascii="Times New Roman" w:hAnsi="Times New Roman" w:cs="Times New Roman"/>
          <w:sz w:val="28"/>
          <w:szCs w:val="28"/>
        </w:rPr>
        <w:t xml:space="preserve"> Т</w:t>
      </w:r>
      <w:r w:rsidR="00B642C1" w:rsidRPr="00B642C1">
        <w:rPr>
          <w:rFonts w:ascii="Times New Roman" w:hAnsi="Times New Roman" w:cs="Times New Roman"/>
          <w:sz w:val="28"/>
          <w:szCs w:val="28"/>
        </w:rPr>
        <w:t>умалаева А.З.</w:t>
      </w:r>
      <w:r w:rsidR="00B642C1">
        <w:rPr>
          <w:rFonts w:ascii="Times New Roman" w:hAnsi="Times New Roman" w:cs="Times New Roman"/>
          <w:sz w:val="28"/>
          <w:szCs w:val="28"/>
        </w:rPr>
        <w:t>,</w:t>
      </w:r>
      <w:r w:rsidR="00B642C1" w:rsidRPr="00B642C1">
        <w:rPr>
          <w:rFonts w:ascii="Times New Roman" w:hAnsi="Times New Roman" w:cs="Times New Roman"/>
          <w:sz w:val="28"/>
          <w:szCs w:val="28"/>
        </w:rPr>
        <w:t xml:space="preserve"> </w:t>
      </w:r>
      <w:r w:rsidR="00B642C1">
        <w:rPr>
          <w:rFonts w:ascii="Times New Roman" w:hAnsi="Times New Roman" w:cs="Times New Roman"/>
          <w:sz w:val="28"/>
          <w:szCs w:val="28"/>
        </w:rPr>
        <w:t>Б</w:t>
      </w:r>
      <w:r w:rsidR="00B642C1" w:rsidRPr="00B642C1">
        <w:rPr>
          <w:rFonts w:ascii="Times New Roman" w:hAnsi="Times New Roman" w:cs="Times New Roman"/>
          <w:sz w:val="28"/>
          <w:szCs w:val="28"/>
        </w:rPr>
        <w:t>улганина Н.В.,</w:t>
      </w:r>
      <w:r w:rsidR="00B642C1">
        <w:rPr>
          <w:rFonts w:ascii="Times New Roman" w:hAnsi="Times New Roman" w:cs="Times New Roman"/>
          <w:sz w:val="28"/>
          <w:szCs w:val="28"/>
        </w:rPr>
        <w:t xml:space="preserve"> Б</w:t>
      </w:r>
      <w:r w:rsidR="00B642C1" w:rsidRPr="00B642C1">
        <w:rPr>
          <w:rFonts w:ascii="Times New Roman" w:hAnsi="Times New Roman" w:cs="Times New Roman"/>
          <w:sz w:val="28"/>
          <w:szCs w:val="28"/>
        </w:rPr>
        <w:t>ариева П.А.</w:t>
      </w:r>
      <w:r w:rsidR="00B642C1">
        <w:rPr>
          <w:rFonts w:ascii="Times New Roman" w:hAnsi="Times New Roman" w:cs="Times New Roman"/>
          <w:sz w:val="28"/>
          <w:szCs w:val="28"/>
        </w:rPr>
        <w:t>, Хавчаев М.М., Магомедова У.И., Адамов А.К., Адильханова А.Д., Акаева Н.М., Гасанов З.Р., Джумартов С.М., Ахмедова С.С.</w:t>
      </w:r>
      <w:r w:rsidR="008854FC">
        <w:rPr>
          <w:rFonts w:ascii="Times New Roman" w:hAnsi="Times New Roman" w:cs="Times New Roman"/>
          <w:sz w:val="28"/>
          <w:szCs w:val="28"/>
        </w:rPr>
        <w:t>, Дибиров А.Н., Дибиров Н.А., Долгатова Н.Р.</w:t>
      </w:r>
      <w:r w:rsidR="00F27F22">
        <w:rPr>
          <w:rFonts w:ascii="Times New Roman" w:hAnsi="Times New Roman" w:cs="Times New Roman"/>
          <w:sz w:val="28"/>
          <w:szCs w:val="28"/>
        </w:rPr>
        <w:t>, Хайбуллаев А.А.</w:t>
      </w:r>
      <w:r w:rsidR="005F5328">
        <w:rPr>
          <w:rFonts w:ascii="Times New Roman" w:hAnsi="Times New Roman" w:cs="Times New Roman"/>
          <w:sz w:val="28"/>
          <w:szCs w:val="28"/>
        </w:rPr>
        <w:t>, Хизиев М.А.</w:t>
      </w:r>
      <w:r w:rsidR="00B642C1">
        <w:rPr>
          <w:rFonts w:ascii="Times New Roman" w:hAnsi="Times New Roman" w:cs="Times New Roman"/>
          <w:sz w:val="28"/>
          <w:szCs w:val="28"/>
        </w:rPr>
        <w:t xml:space="preserve"> </w:t>
      </w:r>
      <w:r w:rsidRPr="00B642C1">
        <w:rPr>
          <w:rFonts w:ascii="Times New Roman" w:hAnsi="Times New Roman" w:cs="Times New Roman"/>
          <w:sz w:val="28"/>
          <w:szCs w:val="28"/>
        </w:rPr>
        <w:t>аттестованы на вы</w:t>
      </w:r>
      <w:r w:rsidR="00B642C1">
        <w:rPr>
          <w:rFonts w:ascii="Times New Roman" w:hAnsi="Times New Roman" w:cs="Times New Roman"/>
          <w:sz w:val="28"/>
          <w:szCs w:val="28"/>
        </w:rPr>
        <w:t>сшую квалификационную категорию.</w:t>
      </w:r>
      <w:r w:rsidR="008854FC">
        <w:rPr>
          <w:rFonts w:ascii="Times New Roman" w:hAnsi="Times New Roman" w:cs="Times New Roman"/>
          <w:sz w:val="28"/>
          <w:szCs w:val="28"/>
        </w:rPr>
        <w:t xml:space="preserve"> На 1 квалификационную категорию аттестованы Маммаев Ш.М.</w:t>
      </w:r>
      <w:r w:rsidRPr="00B642C1">
        <w:rPr>
          <w:rFonts w:ascii="Times New Roman" w:hAnsi="Times New Roman" w:cs="Times New Roman"/>
          <w:sz w:val="28"/>
          <w:szCs w:val="28"/>
        </w:rPr>
        <w:t xml:space="preserve"> </w:t>
      </w:r>
      <w:r w:rsidR="00B642C1">
        <w:rPr>
          <w:rFonts w:ascii="Times New Roman" w:hAnsi="Times New Roman" w:cs="Times New Roman"/>
          <w:sz w:val="28"/>
          <w:szCs w:val="28"/>
        </w:rPr>
        <w:t>80</w:t>
      </w:r>
      <w:r w:rsidRPr="00B642C1">
        <w:rPr>
          <w:rFonts w:ascii="Times New Roman" w:hAnsi="Times New Roman" w:cs="Times New Roman"/>
          <w:sz w:val="28"/>
          <w:szCs w:val="28"/>
        </w:rPr>
        <w:t xml:space="preserve">% педагогов – высшая категория, 13% - </w:t>
      </w:r>
      <w:r w:rsidRPr="00B642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27B3">
        <w:rPr>
          <w:rFonts w:ascii="Times New Roman" w:hAnsi="Times New Roman" w:cs="Times New Roman"/>
          <w:sz w:val="28"/>
          <w:szCs w:val="28"/>
        </w:rPr>
        <w:t xml:space="preserve">  категория. 7%-нет категории.</w:t>
      </w:r>
    </w:p>
    <w:p w:rsidR="00F927E3" w:rsidRPr="00B427A8" w:rsidRDefault="00B427A8" w:rsidP="00B066C3">
      <w:pPr>
        <w:spacing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7A8">
        <w:rPr>
          <w:rFonts w:ascii="Times New Roman" w:hAnsi="Times New Roman" w:cs="Times New Roman"/>
          <w:sz w:val="28"/>
          <w:szCs w:val="28"/>
        </w:rPr>
        <w:t>Ежегодно педагоги Центра повышают свой педагогический уровень в Дагестанском институте развития образования</w:t>
      </w:r>
      <w:r w:rsidR="00FC2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A8" w:rsidRDefault="00B427A8" w:rsidP="009E1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5E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 педагогических кадров</w:t>
      </w:r>
    </w:p>
    <w:p w:rsidR="00CD4BE3" w:rsidRPr="00142C5E" w:rsidRDefault="00CD4BE3" w:rsidP="009E1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745"/>
        <w:gridCol w:w="2934"/>
        <w:gridCol w:w="2116"/>
        <w:gridCol w:w="1388"/>
      </w:tblGrid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ФИО педагога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ГБОУ ДПО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«Дагестанский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институт развития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образования»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прохождения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Будайчиева К.Д.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Педагогика, психология и методика дополнительного образования детей по ФГОС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14.03.2014 -04.04.2014 г.     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Огурлиева Р.П. 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Педагогика, психология и методика дополнительного образования детей по ФГОС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14.03.2014 -04.04.2014 г.      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Алиева Ж.М.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требований ФГОС ООО средствами учебного предмета «Биология»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07.04.2014 -26.04.2014 г.      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Р.Г. 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школьников в соответствии с требованиями ФГОС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20.10.14 -08.11.14 г.    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 108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Хайбулаев А.А.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школьников в соответствии с требованиями ФГОС    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20.10.2014 -08.11.2014 г.  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Дадашева Л.А.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театрального искусства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11.03.2015 г.  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 8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Долгатова Н.Р.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хореографических дисциплин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17.03.2015 г.  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8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З.Г.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01.06.2015 -11.06.2015 г.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Хавалова М.М.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01.06.2015 -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11.06.2015 г.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Мусаева Р.А.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01.06.2015 -11.06.2015 г.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Маматулаева Л.С.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01.06.2015 -11.06.2015 г.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72 ч. 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Магомедова У.И.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11.01.2016 -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23.01.2016 г.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72ч.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Хавчаев М.М.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Обновление деятельности педагога ДО в условиях модернизации образования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05.12.2016 -17.12.2016 г.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72 ч.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Тумалаева А.З.  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ФГОС общего образования при обучении иностранным языкам  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09.01.2017-27.01.2017г.  </w:t>
            </w: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108 ч. 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Бариева П.А.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16.01.2017-27.01.2017г.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Бадавова  М.А.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Методика дополнительного образования детей</w:t>
            </w: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16.01.2017-27.01.2017г.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 72 ч.</w:t>
            </w:r>
          </w:p>
        </w:tc>
      </w:tr>
      <w:tr w:rsidR="00B427A8" w:rsidRPr="00142C5E" w:rsidTr="002901E9">
        <w:tc>
          <w:tcPr>
            <w:tcW w:w="67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Дайзиева А.А.</w:t>
            </w:r>
          </w:p>
        </w:tc>
        <w:tc>
          <w:tcPr>
            <w:tcW w:w="297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выпускников 9-классов, проживающих в сельской местности, на удаленных и труднодоступных территориях (ФИРО)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Инновационные техники психологического консультирования и сопровождения в условиях ФГОС (ФИРО)</w:t>
            </w:r>
          </w:p>
          <w:p w:rsidR="006C5362" w:rsidRPr="00142C5E" w:rsidRDefault="006C5362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деятельности </w:t>
            </w: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педагогов-психологов в условиях модернизации  образования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30.03.2015 –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07.04.2015 г.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16.01.2017-  03.02.2017г.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   72ч.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>16ч.</w:t>
            </w: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A8" w:rsidRPr="00142C5E" w:rsidRDefault="00B427A8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5E">
              <w:rPr>
                <w:rFonts w:ascii="Times New Roman" w:hAnsi="Times New Roman" w:cs="Times New Roman"/>
                <w:sz w:val="28"/>
                <w:szCs w:val="28"/>
              </w:rPr>
              <w:t xml:space="preserve">  108 ч.</w:t>
            </w:r>
          </w:p>
        </w:tc>
      </w:tr>
    </w:tbl>
    <w:p w:rsidR="00A60D88" w:rsidRDefault="00A60D88" w:rsidP="00A60D88">
      <w:pPr>
        <w:spacing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904E1C" w:rsidRDefault="00402A7D" w:rsidP="0055682C">
      <w:pPr>
        <w:spacing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работы с педагогическими кадрами являются:                                                                  - стимулирование профессионального роста педагогических кадров;                                                                                                              - организация творческих встреч коллектива с ведущими специалистами в области педагогики, психологии, культуры, с руководством города по актуальным проблемам работы с детьми и подростками;                                                                                                                                                                                            - организация социальной защиты.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5245"/>
      </w:tblGrid>
      <w:tr w:rsidR="00B671A6" w:rsidTr="001E6B45">
        <w:trPr>
          <w:trHeight w:val="825"/>
        </w:trPr>
        <w:tc>
          <w:tcPr>
            <w:tcW w:w="5245" w:type="dxa"/>
          </w:tcPr>
          <w:p w:rsidR="00B671A6" w:rsidRPr="0060014E" w:rsidRDefault="00B671A6" w:rsidP="002901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4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00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работы с педагогическими </w:t>
            </w:r>
          </w:p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="002B4F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0014E">
              <w:rPr>
                <w:rFonts w:ascii="Times New Roman" w:hAnsi="Times New Roman" w:cs="Times New Roman"/>
                <w:b/>
                <w:sz w:val="26"/>
                <w:szCs w:val="26"/>
              </w:rPr>
              <w:t>кадрами</w:t>
            </w:r>
            <w:r w:rsidR="00A4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B671A6" w:rsidRDefault="00B671A6" w:rsidP="00B6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C7F596" wp14:editId="29252CB9">
                <wp:simplePos x="0" y="0"/>
                <wp:positionH relativeFrom="column">
                  <wp:posOffset>4234815</wp:posOffset>
                </wp:positionH>
                <wp:positionV relativeFrom="paragraph">
                  <wp:posOffset>-1905</wp:posOffset>
                </wp:positionV>
                <wp:extent cx="430530" cy="624840"/>
                <wp:effectExtent l="5715" t="7620" r="49530" b="438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A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33.45pt;margin-top:-.15pt;width:33.9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175A6" wp14:editId="0E7B1CE0">
                <wp:simplePos x="0" y="0"/>
                <wp:positionH relativeFrom="column">
                  <wp:posOffset>3156585</wp:posOffset>
                </wp:positionH>
                <wp:positionV relativeFrom="paragraph">
                  <wp:posOffset>-1905</wp:posOffset>
                </wp:positionV>
                <wp:extent cx="182880" cy="624840"/>
                <wp:effectExtent l="13335" t="7620" r="60960" b="342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9BAA" id="Прямая со стрелкой 3" o:spid="_x0000_s1026" type="#_x0000_t32" style="position:absolute;margin-left:248.55pt;margin-top:-.15pt;width:14.4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F805D" wp14:editId="01BC321A">
                <wp:simplePos x="0" y="0"/>
                <wp:positionH relativeFrom="column">
                  <wp:posOffset>878205</wp:posOffset>
                </wp:positionH>
                <wp:positionV relativeFrom="paragraph">
                  <wp:posOffset>-1905</wp:posOffset>
                </wp:positionV>
                <wp:extent cx="388620" cy="624840"/>
                <wp:effectExtent l="59055" t="7620" r="9525" b="438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73A6" id="Прямая со стрелкой 2" o:spid="_x0000_s1026" type="#_x0000_t32" style="position:absolute;margin-left:69.15pt;margin-top:-.15pt;width:30.6pt;height:49.2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AB968" wp14:editId="010799D6">
                <wp:simplePos x="0" y="0"/>
                <wp:positionH relativeFrom="column">
                  <wp:posOffset>2158365</wp:posOffset>
                </wp:positionH>
                <wp:positionV relativeFrom="paragraph">
                  <wp:posOffset>-1905</wp:posOffset>
                </wp:positionV>
                <wp:extent cx="137160" cy="624840"/>
                <wp:effectExtent l="53340" t="7620" r="9525" b="247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8462" id="Прямая со стрелкой 1" o:spid="_x0000_s1026" type="#_x0000_t32" style="position:absolute;margin-left:169.95pt;margin-top:-.15pt;width:10.8pt;height:49.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671A6" w:rsidRDefault="00B671A6" w:rsidP="00B6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553"/>
        <w:gridCol w:w="283"/>
        <w:gridCol w:w="2552"/>
        <w:gridCol w:w="283"/>
        <w:gridCol w:w="2268"/>
        <w:gridCol w:w="284"/>
        <w:gridCol w:w="2409"/>
      </w:tblGrid>
      <w:tr w:rsidR="00B671A6" w:rsidTr="00373108">
        <w:trPr>
          <w:trHeight w:val="2314"/>
        </w:trPr>
        <w:tc>
          <w:tcPr>
            <w:tcW w:w="2553" w:type="dxa"/>
            <w:tcBorders>
              <w:right w:val="single" w:sz="4" w:space="0" w:color="auto"/>
            </w:tcBorders>
          </w:tcPr>
          <w:p w:rsidR="00B671A6" w:rsidRPr="006A1A90" w:rsidRDefault="00B671A6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консультации</w:t>
            </w:r>
            <w:r w:rsidRPr="006A1A90">
              <w:rPr>
                <w:rFonts w:ascii="Times New Roman" w:hAnsi="Times New Roman" w:cs="Times New Roman"/>
                <w:b/>
                <w:u w:val="single"/>
              </w:rPr>
              <w:t xml:space="preserve">,                                                                семинары,                   курсы,                           </w:t>
            </w:r>
            <w:r>
              <w:rPr>
                <w:rFonts w:ascii="Times New Roman" w:hAnsi="Times New Roman" w:cs="Times New Roman"/>
                <w:b/>
                <w:u w:val="single"/>
              </w:rPr>
              <w:t>конференции</w:t>
            </w:r>
            <w:r w:rsidRPr="006A1A90">
              <w:rPr>
                <w:rFonts w:ascii="Times New Roman" w:hAnsi="Times New Roman" w:cs="Times New Roman"/>
                <w:b/>
                <w:u w:val="single"/>
              </w:rPr>
              <w:t>,               лекции,                  творческие,               мастерские,                              круглые столы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671A6" w:rsidRPr="006A1A90" w:rsidRDefault="00B30F70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71A6" w:rsidRDefault="00B671A6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A1A90">
              <w:rPr>
                <w:rFonts w:ascii="Times New Roman" w:hAnsi="Times New Roman" w:cs="Times New Roman"/>
                <w:b/>
                <w:u w:val="single"/>
              </w:rPr>
              <w:t>праздники коллектива, посещения театров и музеев,                                        встречи с деятелями науки и культуры</w:t>
            </w:r>
            <w:r>
              <w:rPr>
                <w:rFonts w:ascii="Times New Roman" w:hAnsi="Times New Roman" w:cs="Times New Roman"/>
                <w:b/>
                <w:u w:val="single"/>
              </w:rPr>
              <w:t>,</w:t>
            </w:r>
          </w:p>
          <w:p w:rsidR="00B671A6" w:rsidRDefault="00B671A6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познавательно-воспитательные мероприятия</w:t>
            </w:r>
          </w:p>
          <w:p w:rsidR="00B671A6" w:rsidRDefault="00B671A6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917E3" w:rsidRPr="006A1A90" w:rsidRDefault="004917E3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71A6D" w:rsidRDefault="00B671A6" w:rsidP="002901E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A1A90">
              <w:rPr>
                <w:rFonts w:ascii="Times New Roman" w:hAnsi="Times New Roman" w:cs="Times New Roman"/>
                <w:b/>
                <w:u w:val="single"/>
              </w:rPr>
              <w:t xml:space="preserve">медицинское страхование, материальная помощь, </w:t>
            </w:r>
          </w:p>
          <w:p w:rsidR="00B671A6" w:rsidRPr="006A1A90" w:rsidRDefault="00B671A6" w:rsidP="002901E9">
            <w:pPr>
              <w:rPr>
                <w:rFonts w:ascii="Times New Roman" w:hAnsi="Times New Roman" w:cs="Times New Roman"/>
              </w:rPr>
            </w:pPr>
            <w:r w:rsidRPr="006A1A90">
              <w:rPr>
                <w:rFonts w:ascii="Times New Roman" w:hAnsi="Times New Roman" w:cs="Times New Roman"/>
                <w:b/>
                <w:u w:val="single"/>
              </w:rPr>
              <w:t>организация санаторно-курортного лечения</w:t>
            </w:r>
          </w:p>
        </w:tc>
      </w:tr>
      <w:tr w:rsidR="00B671A6" w:rsidTr="00373108">
        <w:tc>
          <w:tcPr>
            <w:tcW w:w="2553" w:type="dxa"/>
            <w:tcBorders>
              <w:right w:val="single" w:sz="4" w:space="0" w:color="auto"/>
            </w:tcBorders>
          </w:tcPr>
          <w:p w:rsidR="00B671A6" w:rsidRPr="006A1A90" w:rsidRDefault="00B671A6" w:rsidP="0029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9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аттестация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671A6" w:rsidRDefault="00B671A6" w:rsidP="0029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9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передового педагогического опыта</w:t>
            </w:r>
          </w:p>
          <w:p w:rsidR="004917E3" w:rsidRPr="006A1A90" w:rsidRDefault="004917E3" w:rsidP="0029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71A6" w:rsidRPr="006A1A90" w:rsidRDefault="00B671A6" w:rsidP="0029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Досуговые и массовые мероприятия </w:t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B671A6" w:rsidRDefault="00B671A6" w:rsidP="0029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671A6" w:rsidRPr="006A1A90" w:rsidRDefault="00B671A6" w:rsidP="0029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</w:t>
            </w:r>
          </w:p>
        </w:tc>
      </w:tr>
    </w:tbl>
    <w:p w:rsidR="00B671A6" w:rsidRDefault="00B671A6" w:rsidP="00B67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004" w:rsidRPr="00A60D88" w:rsidRDefault="00C75004" w:rsidP="00C75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D88">
        <w:rPr>
          <w:rFonts w:ascii="Times New Roman" w:hAnsi="Times New Roman" w:cs="Times New Roman"/>
          <w:b/>
          <w:sz w:val="28"/>
          <w:szCs w:val="28"/>
          <w:lang w:bidi="en-US"/>
        </w:rPr>
        <w:t>Сотрудничество с муниципальными общеобразовательными учреждениями</w:t>
      </w:r>
    </w:p>
    <w:p w:rsidR="00D60A50" w:rsidRPr="00D60A50" w:rsidRDefault="00704EA9" w:rsidP="00704EA9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</w:t>
      </w:r>
      <w:r w:rsidR="00D60A50" w:rsidRPr="00D60A50">
        <w:rPr>
          <w:rFonts w:ascii="Times New Roman" w:hAnsi="Times New Roman" w:cs="Times New Roman"/>
          <w:sz w:val="28"/>
          <w:szCs w:val="28"/>
          <w:lang w:bidi="en-US"/>
        </w:rPr>
        <w:t>Центр детского творчества осуществляет тесное сотрудничество с муниципальными ОУ. Администрация и пед</w:t>
      </w:r>
      <w:r w:rsidR="00904E1C">
        <w:rPr>
          <w:rFonts w:ascii="Times New Roman" w:hAnsi="Times New Roman" w:cs="Times New Roman"/>
          <w:sz w:val="28"/>
          <w:szCs w:val="28"/>
          <w:lang w:bidi="en-US"/>
        </w:rPr>
        <w:t>агогический</w:t>
      </w:r>
      <w:r w:rsidR="00D60A50" w:rsidRPr="00D60A50">
        <w:rPr>
          <w:rFonts w:ascii="Times New Roman" w:hAnsi="Times New Roman" w:cs="Times New Roman"/>
          <w:sz w:val="28"/>
          <w:szCs w:val="28"/>
          <w:lang w:bidi="en-US"/>
        </w:rPr>
        <w:t xml:space="preserve"> коллектив проводит определенную работу в вопросах сотрудничества с ОУ. </w:t>
      </w:r>
    </w:p>
    <w:p w:rsidR="00D60A50" w:rsidRPr="00D60A50" w:rsidRDefault="00D60A50" w:rsidP="00D60A50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60A50">
        <w:rPr>
          <w:rFonts w:ascii="Times New Roman" w:hAnsi="Times New Roman" w:cs="Times New Roman"/>
          <w:sz w:val="28"/>
          <w:szCs w:val="28"/>
          <w:lang w:bidi="en-US"/>
        </w:rPr>
        <w:t>Основные её принципы:</w:t>
      </w:r>
    </w:p>
    <w:p w:rsidR="00D60A50" w:rsidRPr="00D60A50" w:rsidRDefault="00D60A50" w:rsidP="00704EA9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60A50">
        <w:rPr>
          <w:rFonts w:ascii="Times New Roman" w:hAnsi="Times New Roman" w:cs="Times New Roman"/>
          <w:sz w:val="28"/>
          <w:szCs w:val="28"/>
          <w:lang w:bidi="en-US"/>
        </w:rPr>
        <w:t>- принцип добровольности. Каждое ОУ самостоятельно определяет выбор т/о, которы</w:t>
      </w:r>
      <w:r w:rsidR="00904E1C">
        <w:rPr>
          <w:rFonts w:ascii="Times New Roman" w:hAnsi="Times New Roman" w:cs="Times New Roman"/>
          <w:sz w:val="28"/>
          <w:szCs w:val="28"/>
          <w:lang w:bidi="en-US"/>
        </w:rPr>
        <w:t>е будут работать на базе ОУ от Ц</w:t>
      </w:r>
      <w:r w:rsidR="008D3BFC">
        <w:rPr>
          <w:rFonts w:ascii="Times New Roman" w:hAnsi="Times New Roman" w:cs="Times New Roman"/>
          <w:sz w:val="28"/>
          <w:szCs w:val="28"/>
          <w:lang w:bidi="en-US"/>
        </w:rPr>
        <w:t>ентра;</w:t>
      </w:r>
    </w:p>
    <w:p w:rsidR="008D3BFC" w:rsidRDefault="00D60A50" w:rsidP="00704EA9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60A50">
        <w:rPr>
          <w:rFonts w:ascii="Times New Roman" w:hAnsi="Times New Roman" w:cs="Times New Roman"/>
          <w:sz w:val="28"/>
          <w:szCs w:val="28"/>
          <w:lang w:bidi="en-US"/>
        </w:rPr>
        <w:t xml:space="preserve">- принцип доверительности. </w:t>
      </w:r>
    </w:p>
    <w:p w:rsidR="00D60A50" w:rsidRPr="00D60A50" w:rsidRDefault="00704EA9" w:rsidP="00704EA9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   </w:t>
      </w:r>
      <w:r w:rsidR="00D60A50" w:rsidRPr="00D60A50">
        <w:rPr>
          <w:rFonts w:ascii="Times New Roman" w:hAnsi="Times New Roman" w:cs="Times New Roman"/>
          <w:sz w:val="28"/>
          <w:szCs w:val="28"/>
          <w:lang w:bidi="en-US"/>
        </w:rPr>
        <w:t>Обучающиеся Центра являются учащимися ОУ, и дети, ставшие победителями конкурсов, смотров и других мероприятий – это успех и Центра и ОУ.</w:t>
      </w:r>
    </w:p>
    <w:p w:rsidR="00D60A50" w:rsidRDefault="00D60A50" w:rsidP="00D60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60A50">
        <w:rPr>
          <w:rFonts w:ascii="Times New Roman" w:hAnsi="Times New Roman" w:cs="Times New Roman"/>
          <w:sz w:val="28"/>
          <w:szCs w:val="28"/>
          <w:lang w:bidi="en-US"/>
        </w:rPr>
        <w:t>Уровни взаимодействия ОУ и Центра могут быть разными. Активная интеграция основного и дополнительного образования способна обогатить содержание и формы шк</w:t>
      </w:r>
      <w:r w:rsidR="008D3BFC">
        <w:rPr>
          <w:rFonts w:ascii="Times New Roman" w:hAnsi="Times New Roman" w:cs="Times New Roman"/>
          <w:sz w:val="28"/>
          <w:szCs w:val="28"/>
          <w:lang w:bidi="en-US"/>
        </w:rPr>
        <w:t>ольной жизни. Центр и ОУ № 10,13,17,31,37</w:t>
      </w:r>
      <w:r w:rsidR="00FA5065">
        <w:rPr>
          <w:rFonts w:ascii="Times New Roman" w:hAnsi="Times New Roman" w:cs="Times New Roman"/>
          <w:sz w:val="28"/>
          <w:szCs w:val="28"/>
          <w:lang w:bidi="en-US"/>
        </w:rPr>
        <w:t xml:space="preserve">,46,48,60, </w:t>
      </w:r>
      <w:r w:rsidRPr="00D60A50">
        <w:rPr>
          <w:rFonts w:ascii="Times New Roman" w:hAnsi="Times New Roman" w:cs="Times New Roman"/>
          <w:sz w:val="28"/>
          <w:szCs w:val="28"/>
          <w:lang w:bidi="en-US"/>
        </w:rPr>
        <w:t xml:space="preserve"> интернат для слабовидящих</w:t>
      </w:r>
      <w:r w:rsidR="00FA506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A5065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="00FA5065">
        <w:rPr>
          <w:rFonts w:ascii="Times New Roman" w:hAnsi="Times New Roman" w:cs="Times New Roman"/>
          <w:sz w:val="28"/>
          <w:szCs w:val="28"/>
          <w:lang w:bidi="en-US"/>
        </w:rPr>
        <w:t xml:space="preserve"> вида</w:t>
      </w:r>
      <w:r w:rsidRPr="00D60A50">
        <w:rPr>
          <w:rFonts w:ascii="Times New Roman" w:hAnsi="Times New Roman" w:cs="Times New Roman"/>
          <w:sz w:val="28"/>
          <w:szCs w:val="28"/>
          <w:lang w:bidi="en-US"/>
        </w:rPr>
        <w:t xml:space="preserve"> сотрудничают на договорной основе в инновационном режиме, создавая и апробируя новые образовательные структуры, программы, способные удовлетворить и обеспечить развитие детей в творческих объединениях</w:t>
      </w:r>
      <w:r w:rsidR="000C68C1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C7500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B1FC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6C305B" w:rsidRDefault="006C305B" w:rsidP="00D60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C305B" w:rsidRPr="007D1F09" w:rsidRDefault="006C305B" w:rsidP="006C3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9">
        <w:rPr>
          <w:rFonts w:ascii="Times New Roman" w:hAnsi="Times New Roman" w:cs="Times New Roman"/>
          <w:b/>
          <w:sz w:val="28"/>
          <w:szCs w:val="28"/>
        </w:rPr>
        <w:t>Характеристика возрастной структуры контингента учащихся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906"/>
        <w:gridCol w:w="2083"/>
        <w:gridCol w:w="2043"/>
        <w:gridCol w:w="1736"/>
      </w:tblGrid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контингент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</w:tr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425  (17 %)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175 (41 %)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250 (59 %)</w:t>
            </w:r>
          </w:p>
        </w:tc>
      </w:tr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1-4кл (7-10лет)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1300  (54 %)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460 (35 %)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840 (65 %)</w:t>
            </w:r>
          </w:p>
        </w:tc>
      </w:tr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5-8кл (11-14лет)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434  (18%)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114 (26%)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320 (74 %)</w:t>
            </w:r>
          </w:p>
        </w:tc>
      </w:tr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9-11кл (15-18лет)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241  (11 %)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60  (25 %)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181 (75 %)</w:t>
            </w:r>
          </w:p>
        </w:tc>
      </w:tr>
      <w:tr w:rsidR="006C305B" w:rsidRPr="007D1F09" w:rsidTr="00446FE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2400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 xml:space="preserve">      809 (32 %)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B" w:rsidRPr="007D1F09" w:rsidRDefault="006C305B" w:rsidP="00446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9">
              <w:rPr>
                <w:rFonts w:ascii="Times New Roman" w:hAnsi="Times New Roman" w:cs="Times New Roman"/>
                <w:sz w:val="24"/>
                <w:szCs w:val="24"/>
              </w:rPr>
              <w:t>1591 (68 %)</w:t>
            </w:r>
          </w:p>
        </w:tc>
      </w:tr>
    </w:tbl>
    <w:p w:rsidR="006C305B" w:rsidRDefault="006C305B" w:rsidP="006C30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C305B" w:rsidRDefault="006C305B" w:rsidP="006C30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C305B" w:rsidRPr="006C305B" w:rsidRDefault="006C305B" w:rsidP="006C30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6C305B">
        <w:rPr>
          <w:rFonts w:ascii="Times New Roman" w:hAnsi="Times New Roman" w:cs="Times New Roman"/>
          <w:b/>
          <w:sz w:val="28"/>
          <w:szCs w:val="28"/>
          <w:lang w:bidi="en-US"/>
        </w:rPr>
        <w:t>Сохранность контпнгента</w:t>
      </w:r>
    </w:p>
    <w:p w:rsidR="006C305B" w:rsidRPr="006C305B" w:rsidRDefault="006C305B" w:rsidP="006C3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305B">
        <w:rPr>
          <w:rFonts w:ascii="Times New Roman" w:hAnsi="Times New Roman" w:cs="Times New Roman"/>
          <w:sz w:val="28"/>
          <w:szCs w:val="28"/>
          <w:lang w:bidi="en-US"/>
        </w:rPr>
        <w:t>Любое учреждение дополнительного образования обязано выполнять установленное учредителем муниципальное задание на оказание образовательных услуг, при этом иметь определенное количество учащихся, составляющее общий контингент ОУ и влияющее на статус образовательного учреждения. Данные о сохранности контингента являются одним из ключевых показателей работы учреждения. Следовательно, одним из важнейших показателей учебного процесса является деятельность педагога по сохранности контингента учащихся</w:t>
      </w:r>
    </w:p>
    <w:p w:rsidR="006C305B" w:rsidRDefault="006C305B" w:rsidP="00D60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C305B" w:rsidRDefault="006C305B" w:rsidP="00D60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C305B" w:rsidRDefault="006C305B" w:rsidP="006C305B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F0326">
            <wp:extent cx="5859780" cy="2182495"/>
            <wp:effectExtent l="0" t="0" r="7620" b="825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EA9" w:rsidRPr="00704EA9" w:rsidRDefault="00704EA9" w:rsidP="00704EA9">
      <w:pPr>
        <w:pStyle w:val="ad"/>
        <w:shd w:val="clear" w:color="auto" w:fill="FFFFFF"/>
        <w:jc w:val="both"/>
        <w:rPr>
          <w:sz w:val="28"/>
          <w:szCs w:val="28"/>
          <w:lang w:bidi="en-US"/>
        </w:rPr>
      </w:pPr>
      <w:r w:rsidRPr="00704EA9">
        <w:rPr>
          <w:sz w:val="28"/>
          <w:szCs w:val="28"/>
          <w:lang w:bidi="en-US"/>
        </w:rPr>
        <w:lastRenderedPageBreak/>
        <w:t>Наибольшее количество традиционно составляют учащиеся 1-4 классов (54%), что на 4% ниже аналогичного периода 2020-21 уч.года.</w:t>
      </w:r>
      <w:r>
        <w:rPr>
          <w:sz w:val="28"/>
          <w:szCs w:val="28"/>
          <w:lang w:bidi="en-US"/>
        </w:rPr>
        <w:t xml:space="preserve"> </w:t>
      </w:r>
      <w:r w:rsidRPr="00704EA9">
        <w:rPr>
          <w:sz w:val="28"/>
          <w:szCs w:val="28"/>
          <w:lang w:bidi="en-US"/>
        </w:rPr>
        <w:t>На втором месте, из года в год, учащиеся 5-8 классов (18%), что на 3 % выше аналогичного периода,  на третьем – дошкольники (17%), количество старшеклассников сократилось на 1%.</w:t>
      </w:r>
    </w:p>
    <w:p w:rsidR="00704EA9" w:rsidRDefault="00704EA9" w:rsidP="0037043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bidi="en-US"/>
        </w:rPr>
      </w:pPr>
    </w:p>
    <w:p w:rsidR="00704EA9" w:rsidRDefault="00704EA9" w:rsidP="0037043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bidi="en-US"/>
        </w:rPr>
      </w:pPr>
    </w:p>
    <w:p w:rsidR="00704EA9" w:rsidRDefault="00704EA9" w:rsidP="0037043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bidi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14F784E6">
            <wp:extent cx="5749290" cy="2566670"/>
            <wp:effectExtent l="0" t="0" r="3810" b="508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EA9" w:rsidRPr="00704EA9" w:rsidRDefault="00704EA9" w:rsidP="00704EA9">
      <w:pPr>
        <w:pStyle w:val="ad"/>
        <w:shd w:val="clear" w:color="auto" w:fill="FFFFFF"/>
        <w:jc w:val="both"/>
        <w:rPr>
          <w:sz w:val="28"/>
          <w:szCs w:val="28"/>
          <w:lang w:bidi="en-US"/>
        </w:rPr>
      </w:pPr>
      <w:r w:rsidRPr="00704EA9">
        <w:rPr>
          <w:sz w:val="28"/>
          <w:szCs w:val="28"/>
          <w:lang w:bidi="en-US"/>
        </w:rPr>
        <w:t>Всего в срезах принимали участие 1303 воспитанников из 21 творческих объединений, что составляет 54% от общего состава численности воспитанников ЦДТ - 2400. В конце учебного года количество обучающихся, охваченных срезами увеличилось на 2%, что связано с уменьшением заболеваемости  воспитанников.</w:t>
      </w:r>
      <w:r>
        <w:rPr>
          <w:sz w:val="28"/>
          <w:szCs w:val="28"/>
          <w:lang w:bidi="en-US"/>
        </w:rPr>
        <w:t xml:space="preserve"> </w:t>
      </w:r>
      <w:r w:rsidRPr="00704EA9">
        <w:rPr>
          <w:sz w:val="28"/>
          <w:szCs w:val="28"/>
          <w:lang w:bidi="en-US"/>
        </w:rPr>
        <w:t>Результаты срезов выше относительно  прошлого учебного года, что связано с увеличением воспитанников 2, 3 годов обучения, и результативность у них значительно выше.</w:t>
      </w:r>
    </w:p>
    <w:p w:rsidR="00704EA9" w:rsidRDefault="00704EA9" w:rsidP="00704EA9">
      <w:pPr>
        <w:pStyle w:val="ad"/>
        <w:shd w:val="clear" w:color="auto" w:fill="FFFFFF"/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</w:t>
      </w:r>
      <w:r w:rsidRPr="00704EA9">
        <w:rPr>
          <w:sz w:val="28"/>
          <w:szCs w:val="28"/>
          <w:lang w:bidi="en-US"/>
        </w:rPr>
        <w:t>У обучающихся  </w:t>
      </w:r>
      <w:r w:rsidRPr="00704EA9">
        <w:rPr>
          <w:bCs/>
          <w:sz w:val="28"/>
          <w:szCs w:val="28"/>
          <w:lang w:bidi="en-US"/>
        </w:rPr>
        <w:t>ЦДТ</w:t>
      </w:r>
      <w:r w:rsidRPr="00704EA9">
        <w:rPr>
          <w:sz w:val="28"/>
          <w:szCs w:val="28"/>
          <w:lang w:bidi="en-US"/>
        </w:rPr>
        <w:t>  расширились возможности </w:t>
      </w:r>
      <w:r w:rsidRPr="00704EA9">
        <w:rPr>
          <w:bCs/>
          <w:sz w:val="28"/>
          <w:szCs w:val="28"/>
          <w:lang w:bidi="en-US"/>
        </w:rPr>
        <w:t>участия</w:t>
      </w:r>
      <w:r w:rsidRPr="00704EA9">
        <w:rPr>
          <w:sz w:val="28"/>
          <w:szCs w:val="28"/>
          <w:lang w:bidi="en-US"/>
        </w:rPr>
        <w:t> </w:t>
      </w:r>
      <w:r w:rsidRPr="00704EA9">
        <w:rPr>
          <w:bCs/>
          <w:sz w:val="28"/>
          <w:szCs w:val="28"/>
          <w:lang w:bidi="en-US"/>
        </w:rPr>
        <w:t>в</w:t>
      </w:r>
      <w:r w:rsidRPr="00704EA9">
        <w:rPr>
          <w:sz w:val="28"/>
          <w:szCs w:val="28"/>
          <w:lang w:bidi="en-US"/>
        </w:rPr>
        <w:t xml:space="preserve"> различных </w:t>
      </w:r>
      <w:r w:rsidRPr="00704EA9">
        <w:rPr>
          <w:bCs/>
          <w:sz w:val="28"/>
          <w:szCs w:val="28"/>
          <w:lang w:bidi="en-US"/>
        </w:rPr>
        <w:t>конкурсах</w:t>
      </w:r>
      <w:r w:rsidRPr="00704EA9">
        <w:rPr>
          <w:sz w:val="28"/>
          <w:szCs w:val="28"/>
          <w:lang w:bidi="en-US"/>
        </w:rPr>
        <w:t>. Возможность </w:t>
      </w:r>
      <w:r w:rsidRPr="00704EA9">
        <w:rPr>
          <w:bCs/>
          <w:sz w:val="28"/>
          <w:szCs w:val="28"/>
          <w:lang w:bidi="en-US"/>
        </w:rPr>
        <w:t>участия</w:t>
      </w:r>
      <w:r w:rsidRPr="00704EA9">
        <w:rPr>
          <w:sz w:val="28"/>
          <w:szCs w:val="28"/>
          <w:lang w:bidi="en-US"/>
        </w:rPr>
        <w:t> </w:t>
      </w:r>
      <w:r w:rsidRPr="00704EA9">
        <w:rPr>
          <w:bCs/>
          <w:sz w:val="28"/>
          <w:szCs w:val="28"/>
          <w:lang w:bidi="en-US"/>
        </w:rPr>
        <w:t>в</w:t>
      </w:r>
      <w:r w:rsidRPr="00704EA9">
        <w:rPr>
          <w:sz w:val="28"/>
          <w:szCs w:val="28"/>
          <w:lang w:bidi="en-US"/>
        </w:rPr>
        <w:t> </w:t>
      </w:r>
      <w:r w:rsidRPr="00704EA9">
        <w:rPr>
          <w:bCs/>
          <w:sz w:val="28"/>
          <w:szCs w:val="28"/>
          <w:lang w:bidi="en-US"/>
        </w:rPr>
        <w:t>конкурсах</w:t>
      </w:r>
      <w:r w:rsidRPr="00704EA9">
        <w:rPr>
          <w:sz w:val="28"/>
          <w:szCs w:val="28"/>
          <w:lang w:bidi="en-US"/>
        </w:rPr>
        <w:t xml:space="preserve"> является сильнейшим стимулом для упорной работы, как обучающихся, так и педагогов.   </w:t>
      </w:r>
      <w:r w:rsidRPr="00704EA9">
        <w:rPr>
          <w:bCs/>
          <w:sz w:val="28"/>
          <w:szCs w:val="28"/>
          <w:lang w:bidi="en-US"/>
        </w:rPr>
        <w:t>Участие</w:t>
      </w:r>
      <w:r w:rsidRPr="00704EA9">
        <w:rPr>
          <w:sz w:val="28"/>
          <w:szCs w:val="28"/>
          <w:lang w:bidi="en-US"/>
        </w:rPr>
        <w:t> </w:t>
      </w:r>
      <w:r w:rsidRPr="00704EA9">
        <w:rPr>
          <w:bCs/>
          <w:sz w:val="28"/>
          <w:szCs w:val="28"/>
          <w:lang w:bidi="en-US"/>
        </w:rPr>
        <w:t>в</w:t>
      </w:r>
      <w:r w:rsidRPr="00704EA9">
        <w:rPr>
          <w:sz w:val="28"/>
          <w:szCs w:val="28"/>
          <w:lang w:bidi="en-US"/>
        </w:rPr>
        <w:t> </w:t>
      </w:r>
      <w:r w:rsidRPr="00704EA9">
        <w:rPr>
          <w:bCs/>
          <w:sz w:val="28"/>
          <w:szCs w:val="28"/>
          <w:lang w:bidi="en-US"/>
        </w:rPr>
        <w:t>конкурсах</w:t>
      </w:r>
      <w:r w:rsidRPr="00704EA9">
        <w:rPr>
          <w:sz w:val="28"/>
          <w:szCs w:val="28"/>
          <w:lang w:bidi="en-US"/>
        </w:rPr>
        <w:t xml:space="preserve"> помогает ребенку формировать свой уникальный творческий мир. </w:t>
      </w:r>
    </w:p>
    <w:p w:rsidR="00704EA9" w:rsidRPr="00704EA9" w:rsidRDefault="00704EA9" w:rsidP="00704EA9">
      <w:pPr>
        <w:pStyle w:val="ad"/>
        <w:shd w:val="clear" w:color="auto" w:fill="FFFFFF"/>
        <w:jc w:val="center"/>
        <w:rPr>
          <w:b/>
          <w:sz w:val="28"/>
          <w:szCs w:val="28"/>
          <w:lang w:bidi="en-US"/>
        </w:rPr>
      </w:pPr>
      <w:r w:rsidRPr="00704EA9">
        <w:rPr>
          <w:b/>
          <w:sz w:val="28"/>
          <w:szCs w:val="28"/>
          <w:lang w:bidi="en-US"/>
        </w:rPr>
        <w:t>Участие в конкурсах МО «Вдохновение»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60"/>
        <w:gridCol w:w="3542"/>
        <w:gridCol w:w="2844"/>
        <w:gridCol w:w="2126"/>
      </w:tblGrid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704EA9">
              <w:rPr>
                <w:b/>
                <w:lang w:bidi="en-US"/>
              </w:rPr>
              <w:t>№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704EA9">
              <w:rPr>
                <w:b/>
                <w:lang w:bidi="en-US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704EA9">
              <w:rPr>
                <w:b/>
                <w:lang w:bidi="en-US"/>
              </w:rPr>
              <w:t>Название  конкурса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704EA9">
              <w:rPr>
                <w:b/>
                <w:lang w:bidi="en-US"/>
              </w:rPr>
              <w:t>Творческое объединение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704EA9">
              <w:rPr>
                <w:b/>
                <w:lang w:bidi="en-US"/>
              </w:rPr>
              <w:t>Результат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Всероссийский конкурс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«Успех» (10.11.21.)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т/о «Лира»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 Гусейнова Н.Н.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Магомедов Шамиль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Диплом  Лауреата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Открытый городской конкурс «Камертон» (09.12.21.)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т/о «Лира»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 Гусейнова Н.Н.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Испагиева Малика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 Диплома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участника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Международный фестиваль-конкурс «Радуга танцующих наций» (11.12.21.)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Номинация: Народный стилизованный танец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Танец – Дагестанская сюита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Номинация: Народный танец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Аджарский танец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Номинация: Национальный танец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Даргинский танец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Кумыкский танец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т/о «Ак-гель»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пдоДолгатова Н.Р.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Лауреата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Диплом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Лауреата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>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Диплом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Лауреата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>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Лауреата</w:t>
            </w:r>
            <w:r w:rsidRPr="00704EA9">
              <w:rPr>
                <w:lang w:val="en-US" w:bidi="en-US"/>
              </w:rPr>
              <w:t>II</w:t>
            </w:r>
            <w:r w:rsidRPr="00704EA9">
              <w:rPr>
                <w:lang w:bidi="en-US"/>
              </w:rPr>
              <w:t>степени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Всероссийский конкурс «8марта – праздник женский» (19.03.22)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т/о «Лира»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 Гусейнова Н.Н.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Аташева 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Межрегиональный рейтинговый фестиваль по шоу дисциплинам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(03.04.22.,  г. Нальчик)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- Категория:  Кавказский танец  Молодежь Формейшн  Лига Начального Мастерства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Композиция «Аджарский танец Ачарули»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- Категория : Кавказский танец  Этнография  Юниоры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Формейшн  Лига Начального Мастерства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Композиция «Дагестанская </w:t>
            </w:r>
            <w:r w:rsidRPr="00704EA9">
              <w:rPr>
                <w:lang w:bidi="en-US"/>
              </w:rPr>
              <w:lastRenderedPageBreak/>
              <w:t xml:space="preserve">сюита»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- Категория:  Кавказский танец  Молодежь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Формейшн  Открытая Лига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Композиция «Горский танец»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- Категория : Кавказский танец   ЮниорыФормейшн  Лига Начального Мастерства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Композиция «Даргинский танец»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- Категория : Кавказский танец  Этнография  Смешанная  возрастная группа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Формейшн  Лига Начального Мастерства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Композиция «Озорные девчата»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lastRenderedPageBreak/>
              <w:t xml:space="preserve">т/о «Ак-гель» 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 Долгатова Н.Р.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lastRenderedPageBreak/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</w:tc>
      </w:tr>
      <w:tr w:rsidR="00704EA9" w:rsidRPr="00704EA9" w:rsidTr="00704E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lastRenderedPageBreak/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Международный конкурс «Весна по улицам  шагает!» (15.04.22.)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т/о «Лира»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пдо Гусейнова Н.Н.</w:t>
            </w:r>
          </w:p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>Геворгян 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9" w:rsidRPr="00704EA9" w:rsidRDefault="00704EA9" w:rsidP="00704EA9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704EA9">
              <w:rPr>
                <w:lang w:bidi="en-US"/>
              </w:rPr>
              <w:t xml:space="preserve">Диплом </w:t>
            </w:r>
            <w:r w:rsidRPr="00704EA9">
              <w:rPr>
                <w:lang w:val="en-US" w:bidi="en-US"/>
              </w:rPr>
              <w:t>I</w:t>
            </w:r>
            <w:r w:rsidRPr="00704EA9">
              <w:rPr>
                <w:lang w:bidi="en-US"/>
              </w:rPr>
              <w:t xml:space="preserve"> степени</w:t>
            </w:r>
          </w:p>
        </w:tc>
      </w:tr>
    </w:tbl>
    <w:p w:rsidR="00704EA9" w:rsidRDefault="00704EA9" w:rsidP="00704E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EA9" w:rsidRPr="00704EA9" w:rsidRDefault="00704EA9" w:rsidP="00704E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EA9">
        <w:rPr>
          <w:rFonts w:ascii="Times New Roman" w:eastAsia="Calibri" w:hAnsi="Times New Roman" w:cs="Times New Roman"/>
          <w:b/>
          <w:sz w:val="28"/>
          <w:szCs w:val="28"/>
        </w:rPr>
        <w:t>Участие в конкурсах МО «Умелица»</w:t>
      </w:r>
    </w:p>
    <w:p w:rsidR="00704EA9" w:rsidRPr="00704EA9" w:rsidRDefault="00704EA9" w:rsidP="00704E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62"/>
        <w:gridCol w:w="1165"/>
        <w:gridCol w:w="1418"/>
        <w:gridCol w:w="2125"/>
        <w:gridCol w:w="1418"/>
        <w:gridCol w:w="1417"/>
      </w:tblGrid>
      <w:tr w:rsidR="00704EA9" w:rsidRPr="00704EA9" w:rsidTr="0080018A">
        <w:tc>
          <w:tcPr>
            <w:tcW w:w="567" w:type="dxa"/>
          </w:tcPr>
          <w:p w:rsidR="00704EA9" w:rsidRPr="00704EA9" w:rsidRDefault="00704EA9" w:rsidP="00704E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</w:tcPr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Творч объед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5" w:type="dxa"/>
          </w:tcPr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04EA9" w:rsidRPr="00704EA9" w:rsidRDefault="00704EA9" w:rsidP="00704E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04EA9" w:rsidRPr="00704EA9" w:rsidTr="0080018A">
        <w:trPr>
          <w:trHeight w:val="2137"/>
        </w:trPr>
        <w:tc>
          <w:tcPr>
            <w:tcW w:w="567" w:type="dxa"/>
          </w:tcPr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«Здравстуй Осень! В гости просим!»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212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«Будущее Страны»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Казакбиев Мустафа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Казиева Камилла</w:t>
            </w:r>
          </w:p>
        </w:tc>
        <w:tc>
          <w:tcPr>
            <w:tcW w:w="1417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1степени</w:t>
            </w:r>
          </w:p>
        </w:tc>
      </w:tr>
      <w:tr w:rsidR="00704EA9" w:rsidRPr="00704EA9" w:rsidTr="0080018A">
        <w:tc>
          <w:tcPr>
            <w:tcW w:w="567" w:type="dxa"/>
          </w:tcPr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Соколенок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К 100 – летию ДАССР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Мой Дагестан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</w:t>
            </w: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 Фестиваль</w:t>
            </w:r>
          </w:p>
        </w:tc>
        <w:tc>
          <w:tcPr>
            <w:tcW w:w="212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 художественная ГаллереяСовременного искусства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«Центр развития для </w:t>
            </w: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с особенностями развития и инвалидов «Мирадж»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Гаджиева Загра,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Абдусаламова Камила,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Магомедов Гаджи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Благодарность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04EA9" w:rsidRPr="00704EA9" w:rsidTr="0080018A">
        <w:trPr>
          <w:trHeight w:val="2541"/>
        </w:trPr>
        <w:tc>
          <w:tcPr>
            <w:tcW w:w="567" w:type="dxa"/>
          </w:tcPr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1E7FF6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Апр</w:t>
            </w:r>
            <w:r w:rsidR="00DE1F45" w:rsidRPr="00CF5D10">
              <w:rPr>
                <w:rFonts w:ascii="Times New Roman" w:eastAsia="Calibri" w:hAnsi="Times New Roman" w:cs="Times New Roman"/>
                <w:sz w:val="24"/>
                <w:szCs w:val="24"/>
              </w:rPr>
              <w:t>ель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Палитра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«Зимние фантазии»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Космические дали Всероссийский творческий конкурс для педагогов 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Спасибо деду за победу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букет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125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«Гордость страны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8 Марта- мамин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творческий конкурс «Космическое путешествие» день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весна»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в честь Дня Победы «Подвиги наших солдат»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весна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Межд конк. Творчество и интеллект</w:t>
            </w:r>
          </w:p>
        </w:tc>
        <w:tc>
          <w:tcPr>
            <w:tcW w:w="1418" w:type="dxa"/>
          </w:tcPr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Шахабова Сарима 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Касумова Фатима</w:t>
            </w: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Исаева Х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А</w:t>
            </w:r>
          </w:p>
        </w:tc>
        <w:tc>
          <w:tcPr>
            <w:tcW w:w="1417" w:type="dxa"/>
          </w:tcPr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1степени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1степени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2степени 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1степени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3степени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  <w:p w:rsidR="00704EA9" w:rsidRPr="00704EA9" w:rsidRDefault="00704EA9" w:rsidP="00704E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EA9">
              <w:rPr>
                <w:rFonts w:ascii="Times New Roman" w:eastAsia="Calibri" w:hAnsi="Times New Roman" w:cs="Times New Roman"/>
                <w:sz w:val="24"/>
                <w:szCs w:val="24"/>
              </w:rPr>
              <w:t>Диплом1ст</w:t>
            </w:r>
          </w:p>
        </w:tc>
      </w:tr>
    </w:tbl>
    <w:p w:rsid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CF5D10">
        <w:rPr>
          <w:bCs/>
          <w:sz w:val="28"/>
          <w:szCs w:val="28"/>
          <w:lang w:bidi="ru-RU"/>
        </w:rPr>
        <w:t>В марте, воспитанники  ЦДТ, приняли участие в городском этапе Всероссийского Фестиваля народной культуры «Наследники традиций» и заняли призовые места:- Воспитанницы т/о «Художественная лепка» пдо Шахшаидовой Д.И. представили работы обучающихся с ОВЗ:</w:t>
      </w:r>
    </w:p>
    <w:p w:rsidR="00CF5D10" w:rsidRP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CF5D10">
        <w:rPr>
          <w:bCs/>
          <w:sz w:val="28"/>
          <w:szCs w:val="28"/>
          <w:lang w:bidi="ru-RU"/>
        </w:rPr>
        <w:t xml:space="preserve">Мадаева Фатима и Меджидова Амира - заняли 1 место, Мирзоева Заира и Сулейманова Заира заняли 2 место. </w:t>
      </w:r>
    </w:p>
    <w:p w:rsid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CF5D10">
        <w:rPr>
          <w:bCs/>
          <w:sz w:val="28"/>
          <w:szCs w:val="28"/>
          <w:lang w:bidi="ru-RU"/>
        </w:rPr>
        <w:t>- воспитанница т/о «Художественная вышивка» пдо Магомедовой М.А. Сулейманова Фатима награждена Дипломом 3 степени; (хочется отметить, что педагог работает только первый год и уже активно принимает участие во всех мероприятиях Центра)</w:t>
      </w:r>
    </w:p>
    <w:p w:rsidR="00CF5D10" w:rsidRP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CF5D10">
        <w:rPr>
          <w:bCs/>
          <w:sz w:val="28"/>
          <w:szCs w:val="28"/>
          <w:lang w:bidi="ru-RU"/>
        </w:rPr>
        <w:t xml:space="preserve">- воспитанник т/о «Соколенок» пдо Хавчаев М.М.  Гаджиахмедов Гаджиахмед стал лауреатом в номинации «Керамическое изделие». </w:t>
      </w:r>
    </w:p>
    <w:p w:rsidR="00CF5D10" w:rsidRP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  <w:lang w:bidi="en-US"/>
        </w:rPr>
      </w:pPr>
      <w:r w:rsidRPr="00CF5D10">
        <w:rPr>
          <w:lang w:bidi="en-US"/>
        </w:rPr>
        <w:lastRenderedPageBreak/>
        <w:t xml:space="preserve">      </w:t>
      </w:r>
      <w:r w:rsidRPr="00CF5D10">
        <w:rPr>
          <w:sz w:val="28"/>
          <w:szCs w:val="28"/>
          <w:lang w:bidi="en-US"/>
        </w:rPr>
        <w:t>Б</w:t>
      </w:r>
      <w:r w:rsidRPr="00CF5D10">
        <w:rPr>
          <w:sz w:val="28"/>
          <w:szCs w:val="28"/>
          <w:lang w:val="tt-RU" w:bidi="en-US"/>
        </w:rPr>
        <w:t xml:space="preserve">ольшинство педагогов имеют персональные сайты, общаются в социальных сетях, имеют электронную почту, </w:t>
      </w:r>
      <w:r w:rsidRPr="00CF5D10">
        <w:rPr>
          <w:sz w:val="28"/>
          <w:szCs w:val="28"/>
          <w:lang w:bidi="en-US"/>
        </w:rPr>
        <w:t xml:space="preserve">обучаются дистанционно используя Интернет, участвуют в вебинарах и онлайн-конференциях, создают собственные презентации. </w:t>
      </w:r>
    </w:p>
    <w:p w:rsidR="00CF5D10" w:rsidRP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</w:t>
      </w:r>
      <w:r w:rsidRPr="00CF5D10">
        <w:rPr>
          <w:sz w:val="28"/>
          <w:szCs w:val="28"/>
          <w:lang w:bidi="en-US"/>
        </w:rPr>
        <w:t xml:space="preserve">Имея возможность реализовать в работе проекты разных видов: творческие, исследовательские, методические, игровые –деятельность в этом направлении ведется слабо. </w:t>
      </w:r>
    </w:p>
    <w:p w:rsidR="00CF5D10" w:rsidRPr="00CF5D10" w:rsidRDefault="00CF5D10" w:rsidP="00CF5D10">
      <w:pPr>
        <w:pStyle w:val="ad"/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</w:t>
      </w:r>
      <w:r w:rsidRPr="00CF5D10">
        <w:rPr>
          <w:sz w:val="28"/>
          <w:szCs w:val="28"/>
          <w:lang w:bidi="en-US"/>
        </w:rPr>
        <w:t>Среди педагогов популярны сайты:</w:t>
      </w:r>
      <w:hyperlink r:id="rId10" w:history="1">
        <w:r w:rsidRPr="00CF5D10">
          <w:rPr>
            <w:rStyle w:val="ae"/>
            <w:bCs/>
            <w:sz w:val="28"/>
            <w:szCs w:val="28"/>
            <w:lang w:bidi="en-US"/>
          </w:rPr>
          <w:t>https://infourok.ru</w:t>
        </w:r>
      </w:hyperlink>
      <w:r w:rsidRPr="00CF5D10">
        <w:rPr>
          <w:sz w:val="28"/>
          <w:szCs w:val="28"/>
          <w:lang w:bidi="en-US"/>
        </w:rPr>
        <w:t xml:space="preserve"> , социальные сайты </w:t>
      </w:r>
      <w:r w:rsidRPr="00CF5D10">
        <w:rPr>
          <w:sz w:val="28"/>
          <w:szCs w:val="28"/>
          <w:lang w:val="en-US" w:bidi="en-US"/>
        </w:rPr>
        <w:t>Instagram</w:t>
      </w:r>
      <w:r w:rsidRPr="00CF5D10">
        <w:rPr>
          <w:sz w:val="28"/>
          <w:szCs w:val="28"/>
          <w:lang w:bidi="en-US"/>
        </w:rPr>
        <w:t xml:space="preserve">, </w:t>
      </w:r>
      <w:r w:rsidRPr="00CF5D10">
        <w:rPr>
          <w:sz w:val="28"/>
          <w:szCs w:val="28"/>
          <w:lang w:val="en-US" w:bidi="en-US"/>
        </w:rPr>
        <w:t>VK</w:t>
      </w:r>
      <w:r w:rsidRPr="00CF5D10">
        <w:rPr>
          <w:sz w:val="28"/>
          <w:szCs w:val="28"/>
          <w:lang w:bidi="en-US"/>
        </w:rPr>
        <w:t xml:space="preserve">, </w:t>
      </w:r>
      <w:r w:rsidRPr="00CF5D10">
        <w:rPr>
          <w:sz w:val="28"/>
          <w:szCs w:val="28"/>
          <w:lang w:val="en-US" w:bidi="en-US"/>
        </w:rPr>
        <w:t>WhatsAp</w:t>
      </w:r>
      <w:r w:rsidRPr="00CF5D10">
        <w:rPr>
          <w:sz w:val="28"/>
          <w:szCs w:val="28"/>
          <w:lang w:bidi="en-US"/>
        </w:rPr>
        <w:t xml:space="preserve">р </w:t>
      </w:r>
      <w:r w:rsidRPr="00CF5D10">
        <w:rPr>
          <w:bCs/>
          <w:sz w:val="28"/>
          <w:szCs w:val="28"/>
          <w:lang w:bidi="en-US"/>
        </w:rPr>
        <w:t>и прочие. Регулярно обновляется материал на инстаграмм- страничке с</w:t>
      </w:r>
      <w:r w:rsidRPr="00CF5D10">
        <w:rPr>
          <w:bCs/>
          <w:sz w:val="28"/>
          <w:szCs w:val="28"/>
          <w:lang w:val="en-US" w:bidi="en-US"/>
        </w:rPr>
        <w:t>entr</w:t>
      </w:r>
      <w:r w:rsidRPr="00CF5D10">
        <w:rPr>
          <w:bCs/>
          <w:sz w:val="28"/>
          <w:szCs w:val="28"/>
          <w:lang w:bidi="en-US"/>
        </w:rPr>
        <w:t>_</w:t>
      </w:r>
      <w:r w:rsidRPr="00CF5D10">
        <w:rPr>
          <w:bCs/>
          <w:sz w:val="28"/>
          <w:szCs w:val="28"/>
          <w:lang w:val="en-US" w:bidi="en-US"/>
        </w:rPr>
        <w:t>na</w:t>
      </w:r>
      <w:r w:rsidRPr="00CF5D10">
        <w:rPr>
          <w:bCs/>
          <w:sz w:val="28"/>
          <w:szCs w:val="28"/>
          <w:lang w:bidi="en-US"/>
        </w:rPr>
        <w:t>_</w:t>
      </w:r>
      <w:r w:rsidRPr="00CF5D10">
        <w:rPr>
          <w:bCs/>
          <w:sz w:val="28"/>
          <w:szCs w:val="28"/>
          <w:lang w:val="en-US" w:bidi="en-US"/>
        </w:rPr>
        <w:t>gagarina</w:t>
      </w:r>
      <w:r w:rsidRPr="00CF5D10">
        <w:rPr>
          <w:bCs/>
          <w:sz w:val="28"/>
          <w:szCs w:val="28"/>
          <w:lang w:bidi="en-US"/>
        </w:rPr>
        <w:t xml:space="preserve"> и официальном сайте МБУДО «ЦДТ». С начала учебного года на официальном сайте размещено </w:t>
      </w:r>
      <w:r w:rsidRPr="00CF5D10">
        <w:rPr>
          <w:b/>
          <w:bCs/>
          <w:sz w:val="28"/>
          <w:szCs w:val="28"/>
          <w:lang w:bidi="en-US"/>
        </w:rPr>
        <w:t xml:space="preserve">34 </w:t>
      </w:r>
      <w:r w:rsidRPr="00CF5D10">
        <w:rPr>
          <w:bCs/>
          <w:sz w:val="28"/>
          <w:szCs w:val="28"/>
          <w:lang w:bidi="en-US"/>
        </w:rPr>
        <w:t>публикаций.</w:t>
      </w:r>
    </w:p>
    <w:p w:rsidR="000057DF" w:rsidRPr="000057DF" w:rsidRDefault="000057DF" w:rsidP="000057DF">
      <w:pPr>
        <w:pStyle w:val="ad"/>
        <w:shd w:val="clear" w:color="auto" w:fill="FFFFFF"/>
        <w:jc w:val="both"/>
        <w:rPr>
          <w:b/>
          <w:sz w:val="28"/>
          <w:szCs w:val="28"/>
          <w:lang w:bidi="en-US"/>
        </w:rPr>
      </w:pPr>
      <w:r w:rsidRPr="000057DF">
        <w:rPr>
          <w:b/>
          <w:sz w:val="28"/>
          <w:szCs w:val="28"/>
          <w:lang w:bidi="en-US"/>
        </w:rPr>
        <w:t xml:space="preserve">Творческая деятельность, педагогические достижения педагогов. </w:t>
      </w:r>
    </w:p>
    <w:tbl>
      <w:tblPr>
        <w:tblW w:w="9697" w:type="dxa"/>
        <w:tblInd w:w="108" w:type="dxa"/>
        <w:tblLook w:val="04A0" w:firstRow="1" w:lastRow="0" w:firstColumn="1" w:lastColumn="0" w:noHBand="0" w:noVBand="1"/>
      </w:tblPr>
      <w:tblGrid>
        <w:gridCol w:w="5388"/>
        <w:gridCol w:w="1304"/>
        <w:gridCol w:w="3005"/>
      </w:tblGrid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0057DF">
              <w:rPr>
                <w:b/>
                <w:lang w:bidi="en-US"/>
              </w:rPr>
              <w:t xml:space="preserve">Название мероприятия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0057DF">
              <w:rPr>
                <w:b/>
                <w:lang w:bidi="en-US"/>
              </w:rPr>
              <w:t>Дата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b/>
                <w:lang w:bidi="en-US"/>
              </w:rPr>
            </w:pPr>
            <w:r w:rsidRPr="000057DF">
              <w:rPr>
                <w:b/>
                <w:lang w:bidi="en-US"/>
              </w:rPr>
              <w:t>Результат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Круглый стол «Каспий – берег дружбы»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(Национальная библиотека)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14.09.21.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Долгатова Н.Р. выступила в прениях на тему: «Фестивали народного искусства как форма творческого общения»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Круглый стол «Хореографическое искусство и хореографическое образование в современном мире»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(Адыгейский  государственный университет Институт искусств г. Майкоп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27.09.21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Сертификат участника Долгатовой Н.Р.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доклад на тему: «Проблемы  хореографического образования в Дагестане»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День учителя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ПО АНО «Республиканский многопрофильный  медицинский колледж» благодарит за сотрудничество и поддержку, оказанную в ходе проведения мероприятия.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04.10.21.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Благодарственное письмо Сулеймановой Р.Г.Хайбулаеву А.А.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Фестиваль этнической культуры (ДГТУ)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18.10.21.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Долгатова  Н.Р.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член жюри фестиваля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Городской конкурс художественной самодеятельности среди  учебных заведений «Золотая осень».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(Комитет по спорту, туризму и делам молодежи)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25.11.21.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Председатель жюри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Сулейманова Р.Г.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Член жюри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Хайбулаев А.А.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 xml:space="preserve">Благодарность  от Администрации г.Махачкалыза содействие в организации и проведении фестиваля художественной самодеятельности </w:t>
            </w:r>
            <w:r w:rsidRPr="000057DF">
              <w:rPr>
                <w:lang w:bidi="en-US"/>
              </w:rPr>
              <w:lastRenderedPageBreak/>
              <w:t>«Золотая осень»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lastRenderedPageBreak/>
              <w:t xml:space="preserve">Международный фестиваль-конкурс «Радуга танцующих наций» 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Номинация: Лучшая балетмейстерская работа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11.12.21.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Диплом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Долгатовой Н.Р.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Благодарность  за высокое педагогическое мастерство и профессионализм.</w:t>
            </w:r>
          </w:p>
        </w:tc>
      </w:tr>
      <w:tr w:rsidR="000057DF" w:rsidRPr="000057DF" w:rsidTr="00446FE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Съемки ток-шоу «Говорить разрешается»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Тема: Международный день танца.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05.04.22.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 xml:space="preserve">Пдо Долгатова Н.Р. </w:t>
            </w:r>
          </w:p>
          <w:p w:rsidR="000057DF" w:rsidRPr="000057DF" w:rsidRDefault="000057DF" w:rsidP="000057DF">
            <w:pPr>
              <w:pStyle w:val="ad"/>
              <w:shd w:val="clear" w:color="auto" w:fill="FFFFFF"/>
              <w:jc w:val="both"/>
              <w:rPr>
                <w:lang w:bidi="en-US"/>
              </w:rPr>
            </w:pPr>
            <w:r w:rsidRPr="000057DF">
              <w:rPr>
                <w:lang w:bidi="en-US"/>
              </w:rPr>
              <w:t>участник ток-шоу</w:t>
            </w:r>
          </w:p>
        </w:tc>
      </w:tr>
    </w:tbl>
    <w:p w:rsidR="002A1612" w:rsidRDefault="002A1612" w:rsidP="00412D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412DEC" w:rsidRPr="002A1612" w:rsidRDefault="00D60A50" w:rsidP="00412D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60A50">
        <w:rPr>
          <w:rFonts w:ascii="Times New Roman" w:hAnsi="Times New Roman" w:cs="Times New Roman"/>
          <w:sz w:val="28"/>
          <w:szCs w:val="28"/>
          <w:lang w:bidi="en-US"/>
        </w:rPr>
        <w:t>Устойчивый характер развития центра сопряжен с необходимостью непрерывного совершенствования качества учебно-воспитательного процесса. С этой целью в Центре проводятся открытые занятия и взаимопосещения по обмену опытом, аттестация творческих объединений, диагностика, мониторинг, класс-</w:t>
      </w:r>
      <w:r w:rsidR="005A793E">
        <w:rPr>
          <w:rFonts w:ascii="Times New Roman" w:hAnsi="Times New Roman" w:cs="Times New Roman"/>
          <w:sz w:val="28"/>
          <w:szCs w:val="28"/>
          <w:lang w:bidi="en-US"/>
        </w:rPr>
        <w:t xml:space="preserve">концерты и творческие выставки. </w:t>
      </w:r>
      <w:r w:rsidRPr="00D60A50">
        <w:rPr>
          <w:rFonts w:ascii="Times New Roman" w:hAnsi="Times New Roman" w:cs="Times New Roman"/>
          <w:sz w:val="28"/>
          <w:szCs w:val="28"/>
          <w:lang w:bidi="en-US"/>
        </w:rPr>
        <w:t>Образцово и на в</w:t>
      </w:r>
      <w:r w:rsidR="004B021A">
        <w:rPr>
          <w:rFonts w:ascii="Times New Roman" w:hAnsi="Times New Roman" w:cs="Times New Roman"/>
          <w:sz w:val="28"/>
          <w:szCs w:val="28"/>
          <w:lang w:bidi="en-US"/>
        </w:rPr>
        <w:t>ысоком профессиональном уровне  проведятся</w:t>
      </w:r>
      <w:r w:rsidRPr="00D60A50">
        <w:rPr>
          <w:rFonts w:ascii="Times New Roman" w:hAnsi="Times New Roman" w:cs="Times New Roman"/>
          <w:sz w:val="28"/>
          <w:szCs w:val="28"/>
          <w:lang w:bidi="en-US"/>
        </w:rPr>
        <w:t xml:space="preserve"> открытые за</w:t>
      </w:r>
      <w:r w:rsidR="002A1612">
        <w:rPr>
          <w:rFonts w:ascii="Times New Roman" w:hAnsi="Times New Roman" w:cs="Times New Roman"/>
          <w:sz w:val="28"/>
          <w:szCs w:val="28"/>
          <w:lang w:bidi="en-US"/>
        </w:rPr>
        <w:t>нятия в творческих объединениях.</w:t>
      </w:r>
      <w:r w:rsidR="002A1612" w:rsidRPr="002A1612">
        <w:rPr>
          <w:sz w:val="28"/>
          <w:szCs w:val="28"/>
          <w:lang w:bidi="en-US"/>
        </w:rPr>
        <w:t xml:space="preserve"> </w:t>
      </w:r>
      <w:r w:rsidR="002A1612" w:rsidRPr="002A1612">
        <w:rPr>
          <w:rFonts w:ascii="Times New Roman" w:hAnsi="Times New Roman" w:cs="Times New Roman"/>
          <w:sz w:val="28"/>
          <w:szCs w:val="28"/>
          <w:lang w:bidi="en-US"/>
        </w:rPr>
        <w:t>В течение учебного года было проведено 15 открытых занятия и 2 класс-концерта.</w:t>
      </w:r>
    </w:p>
    <w:p w:rsidR="006F5E5D" w:rsidRDefault="00101F99" w:rsidP="00962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99">
        <w:rPr>
          <w:rFonts w:ascii="Times New Roman" w:hAnsi="Times New Roman" w:cs="Times New Roman"/>
          <w:sz w:val="28"/>
          <w:szCs w:val="28"/>
        </w:rPr>
        <w:t>Результаты анализа контроля за работой объединений заслушиваются на педсоветах, совещаниях при директоре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F99">
        <w:rPr>
          <w:rFonts w:ascii="Times New Roman" w:hAnsi="Times New Roman" w:cs="Times New Roman"/>
          <w:sz w:val="28"/>
          <w:szCs w:val="28"/>
        </w:rPr>
        <w:t xml:space="preserve"> </w:t>
      </w:r>
      <w:r w:rsidR="0049107E">
        <w:rPr>
          <w:rFonts w:ascii="Times New Roman" w:hAnsi="Times New Roman" w:cs="Times New Roman"/>
          <w:sz w:val="28"/>
          <w:szCs w:val="28"/>
        </w:rPr>
        <w:t xml:space="preserve">заседаниях МС, </w:t>
      </w:r>
      <w:r>
        <w:rPr>
          <w:rFonts w:ascii="Times New Roman" w:hAnsi="Times New Roman" w:cs="Times New Roman"/>
          <w:sz w:val="28"/>
          <w:szCs w:val="28"/>
        </w:rPr>
        <w:t xml:space="preserve">заседаниях МО «Умелица», </w:t>
      </w:r>
      <w:r w:rsidR="00616726">
        <w:rPr>
          <w:rFonts w:ascii="Times New Roman" w:hAnsi="Times New Roman" w:cs="Times New Roman"/>
          <w:sz w:val="28"/>
          <w:szCs w:val="28"/>
        </w:rPr>
        <w:t xml:space="preserve">МО </w:t>
      </w:r>
      <w:r w:rsidR="00512958">
        <w:rPr>
          <w:rFonts w:ascii="Times New Roman" w:hAnsi="Times New Roman" w:cs="Times New Roman"/>
          <w:sz w:val="28"/>
          <w:szCs w:val="28"/>
        </w:rPr>
        <w:t xml:space="preserve">«Вдохновение», </w:t>
      </w:r>
      <w:r w:rsidR="0049107E">
        <w:rPr>
          <w:rFonts w:ascii="Times New Roman" w:hAnsi="Times New Roman" w:cs="Times New Roman"/>
          <w:sz w:val="28"/>
          <w:szCs w:val="28"/>
        </w:rPr>
        <w:t>т</w:t>
      </w:r>
      <w:r w:rsidRPr="00101F99">
        <w:rPr>
          <w:rFonts w:ascii="Times New Roman" w:hAnsi="Times New Roman" w:cs="Times New Roman"/>
          <w:sz w:val="28"/>
          <w:szCs w:val="28"/>
        </w:rPr>
        <w:t>акже обсуждаются вопросы посещаемости учащихся, сохранности контингента, проблемы нравственности, работа с трудновоспитуемыми,</w:t>
      </w:r>
      <w:r w:rsidR="00616726">
        <w:rPr>
          <w:rFonts w:ascii="Times New Roman" w:hAnsi="Times New Roman" w:cs="Times New Roman"/>
          <w:sz w:val="28"/>
          <w:szCs w:val="28"/>
        </w:rPr>
        <w:t xml:space="preserve"> работа с одаренными детьми,</w:t>
      </w:r>
      <w:r w:rsidRPr="00101F99">
        <w:rPr>
          <w:rFonts w:ascii="Times New Roman" w:hAnsi="Times New Roman" w:cs="Times New Roman"/>
          <w:sz w:val="28"/>
          <w:szCs w:val="28"/>
        </w:rPr>
        <w:t xml:space="preserve"> творческие отчеты, обмен опытом.</w:t>
      </w:r>
    </w:p>
    <w:p w:rsidR="004F6BB7" w:rsidRPr="004F6BB7" w:rsidRDefault="004F6BB7" w:rsidP="004F6BB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F6BB7">
        <w:rPr>
          <w:rFonts w:ascii="Times New Roman" w:eastAsia="Calibri" w:hAnsi="Times New Roman" w:cs="Times New Roman"/>
          <w:b/>
          <w:sz w:val="28"/>
          <w:szCs w:val="28"/>
        </w:rPr>
        <w:t>Тематика педсоветов</w:t>
      </w: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82"/>
        <w:gridCol w:w="1205"/>
        <w:gridCol w:w="2578"/>
      </w:tblGrid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BB7" w:rsidRPr="004F6BB7" w:rsidTr="004F6BB7">
        <w:trPr>
          <w:trHeight w:val="1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педколлектива ЦДТ на 2020-2021 уч.год.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учебно-воспитательного плана на 2020-2021 уч. год.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антитеррористической безопасности учреждения.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пожарной безопасности образовательных организаций. 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Разное: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-расписание т/о - по СанПину;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-укрепление материально- технической базы.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 Хайбулаев А.А.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Абакаров З.З.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Магомедова З.М.</w:t>
            </w:r>
          </w:p>
        </w:tc>
      </w:tr>
      <w:tr w:rsidR="004F6BB7" w:rsidRPr="004F6BB7" w:rsidTr="004F6BB7">
        <w:trPr>
          <w:trHeight w:val="20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в условиях внедрения системы Навигатор.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педагога ДО. Формирование новой педагогической культуры.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Бариева П.А.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</w:tr>
      <w:tr w:rsidR="004F6BB7" w:rsidRPr="004F6BB7" w:rsidTr="004F6BB7">
        <w:trPr>
          <w:trHeight w:val="1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ЦДТ за  </w:t>
            </w:r>
            <w:r w:rsidRPr="004F6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2020-2021 уч.год.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взаимодействия с детьми ОВЗ в семье и учреждениях образования в современном мире.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Соцпедагог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</w:tc>
      </w:tr>
      <w:tr w:rsidR="004F6BB7" w:rsidRPr="004F6BB7" w:rsidTr="004F6BB7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учреждения за 2020-2021 уч.год.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педагогического коллектива на 2021-2022  уч.год.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BB7" w:rsidRPr="004F6BB7" w:rsidRDefault="004F6BB7" w:rsidP="004F6BB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BB7" w:rsidRPr="004F6BB7" w:rsidRDefault="004F6BB7" w:rsidP="004F6BB7">
      <w:pPr>
        <w:spacing w:after="160" w:line="259" w:lineRule="auto"/>
        <w:ind w:left="43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4F6BB7">
        <w:rPr>
          <w:rFonts w:ascii="Times New Roman" w:eastAsia="Calibri" w:hAnsi="Times New Roman" w:cs="Times New Roman"/>
          <w:b/>
          <w:sz w:val="28"/>
          <w:szCs w:val="28"/>
        </w:rPr>
        <w:t>Тематика совещаний при директоре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9"/>
        <w:gridCol w:w="1559"/>
        <w:gridCol w:w="2835"/>
      </w:tblGrid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детских творческих объединений.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педагога-психолога с педколлективом ЦДТ.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Гулен Д.Б.</w:t>
            </w: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Роль педагога дополнительного образования в воспитании ребенка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артистизма у детей в детских хореографических коллективах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Проект – «Связь поколений»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Алиева Г.А.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Сулейманова Р.Г.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Бадавова М.А.</w:t>
            </w: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Нейрогимнастика для детей и взрослых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занятие в учреждении дополнительного образования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интеллектуального и духовного потенциала личности ребенка на занятиях т/о «Декор»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магомедова З.М.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курбанова В.А.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Гасанова З.Г.</w:t>
            </w: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хореографией в системе дополнительного образования детей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воображения у детей декоративно-прикладного направления на занятиях 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Долгатова Н.Р.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Ахмедова С.С.</w:t>
            </w: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приемы в обучении английскому языку младших школьников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образование –плюсы и минусы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массовых мероприятий в 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Тумалаева А.З.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Алиметова Г.М.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Габибова Н.А.</w:t>
            </w:r>
          </w:p>
        </w:tc>
      </w:tr>
      <w:tr w:rsidR="004F6BB7" w:rsidRPr="004F6BB7" w:rsidTr="004F6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обучению хореографии в т/о «Вдохновение»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учреждения дополнительного образования с семьей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детьми инвалидами с ОВЗ </w:t>
            </w:r>
            <w:r w:rsidRPr="004F6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Уматова П.М.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Маматулаева Л.С.</w:t>
            </w:r>
          </w:p>
          <w:p w:rsidR="004F6BB7" w:rsidRPr="004F6BB7" w:rsidRDefault="004F6BB7" w:rsidP="004F6B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B7">
              <w:rPr>
                <w:rFonts w:ascii="Times New Roman" w:eastAsia="Calibri" w:hAnsi="Times New Roman" w:cs="Times New Roman"/>
                <w:sz w:val="24"/>
                <w:szCs w:val="24"/>
              </w:rPr>
              <w:t>пдо Хавчаев М.М.</w:t>
            </w:r>
          </w:p>
        </w:tc>
      </w:tr>
    </w:tbl>
    <w:p w:rsidR="00B75989" w:rsidRPr="00B75989" w:rsidRDefault="00B75989" w:rsidP="004F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834" w:rsidRPr="009E6834" w:rsidRDefault="009E6834" w:rsidP="009E6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34">
        <w:rPr>
          <w:rFonts w:ascii="Times New Roman" w:hAnsi="Times New Roman" w:cs="Times New Roman"/>
          <w:sz w:val="28"/>
          <w:szCs w:val="28"/>
        </w:rPr>
        <w:t>Методические объединения включают в себя работу с начинающими педагогами с различными видами подготовки: дидактическая, психологическая, методическая, общекультурная, работа над составлением учебно-тематического плана и  созданием образовательных программ. С педагогами-профессионалами решают актуальные проблемы учебно-воспитательного процесса, изучается и пропагандируется актуальный педагогический опыт</w:t>
      </w:r>
      <w:r w:rsidR="009A308F">
        <w:rPr>
          <w:rFonts w:ascii="Times New Roman" w:hAnsi="Times New Roman" w:cs="Times New Roman"/>
          <w:sz w:val="28"/>
          <w:szCs w:val="28"/>
        </w:rPr>
        <w:t>.</w:t>
      </w:r>
      <w:r w:rsidRPr="009E6834">
        <w:rPr>
          <w:rFonts w:ascii="Times New Roman" w:hAnsi="Times New Roman" w:cs="Times New Roman"/>
          <w:sz w:val="28"/>
          <w:szCs w:val="28"/>
        </w:rPr>
        <w:t xml:space="preserve"> </w:t>
      </w:r>
      <w:r w:rsidR="009A308F">
        <w:rPr>
          <w:rFonts w:ascii="Times New Roman" w:hAnsi="Times New Roman" w:cs="Times New Roman"/>
          <w:sz w:val="28"/>
          <w:szCs w:val="28"/>
        </w:rPr>
        <w:t>Методисты</w:t>
      </w:r>
      <w:r w:rsidRPr="009E6834">
        <w:rPr>
          <w:rFonts w:ascii="Times New Roman" w:hAnsi="Times New Roman" w:cs="Times New Roman"/>
          <w:sz w:val="28"/>
          <w:szCs w:val="28"/>
        </w:rPr>
        <w:t xml:space="preserve"> являются организаторам</w:t>
      </w:r>
      <w:r w:rsidR="009A308F">
        <w:rPr>
          <w:rFonts w:ascii="Times New Roman" w:hAnsi="Times New Roman" w:cs="Times New Roman"/>
          <w:sz w:val="28"/>
          <w:szCs w:val="28"/>
        </w:rPr>
        <w:t>и</w:t>
      </w:r>
      <w:r w:rsidRPr="009E6834">
        <w:rPr>
          <w:rFonts w:ascii="Times New Roman" w:hAnsi="Times New Roman" w:cs="Times New Roman"/>
          <w:sz w:val="28"/>
          <w:szCs w:val="28"/>
        </w:rPr>
        <w:t xml:space="preserve"> методической работы в учреждении, районе</w:t>
      </w:r>
      <w:r w:rsidR="009A308F">
        <w:rPr>
          <w:rFonts w:ascii="Times New Roman" w:hAnsi="Times New Roman" w:cs="Times New Roman"/>
          <w:sz w:val="28"/>
          <w:szCs w:val="28"/>
        </w:rPr>
        <w:t>,</w:t>
      </w:r>
      <w:r w:rsidRPr="009E6834">
        <w:rPr>
          <w:rFonts w:ascii="Times New Roman" w:hAnsi="Times New Roman" w:cs="Times New Roman"/>
          <w:sz w:val="28"/>
          <w:szCs w:val="28"/>
        </w:rPr>
        <w:t xml:space="preserve"> городе.</w:t>
      </w:r>
    </w:p>
    <w:p w:rsidR="00E16CBF" w:rsidRDefault="009E6834" w:rsidP="009E6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34">
        <w:rPr>
          <w:rFonts w:ascii="Times New Roman" w:hAnsi="Times New Roman" w:cs="Times New Roman"/>
          <w:sz w:val="28"/>
          <w:szCs w:val="28"/>
        </w:rPr>
        <w:t xml:space="preserve">Особое внимание методическая служба центра направляет на организацию и непосредственное участие педагогов центра в городских, республиканских и всероссийских конкурсах педагогического мастерства, выставках, форумах. </w:t>
      </w:r>
    </w:p>
    <w:p w:rsidR="00C2142D" w:rsidRDefault="00C2142D" w:rsidP="009E6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B2F" w:rsidRDefault="00FB4B2F" w:rsidP="00CD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AC">
        <w:rPr>
          <w:rFonts w:ascii="Times New Roman" w:hAnsi="Times New Roman" w:cs="Times New Roman"/>
          <w:b/>
          <w:sz w:val="28"/>
          <w:szCs w:val="28"/>
        </w:rPr>
        <w:t>Педагогические кадры – участ</w:t>
      </w:r>
      <w:r>
        <w:rPr>
          <w:rFonts w:ascii="Times New Roman" w:hAnsi="Times New Roman" w:cs="Times New Roman"/>
          <w:b/>
          <w:sz w:val="28"/>
          <w:szCs w:val="28"/>
        </w:rPr>
        <w:t>ие в профессиональных конкурсах</w:t>
      </w:r>
      <w:r w:rsidR="00852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811" w:tblpY="445"/>
        <w:tblW w:w="11165" w:type="dxa"/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2976"/>
        <w:gridCol w:w="1985"/>
        <w:gridCol w:w="1276"/>
        <w:gridCol w:w="1559"/>
      </w:tblGrid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педагога, наименование творческого объединения 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ind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Направление, номинация 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место проведения 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С.С.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т/о «Волшебная кисть»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Городской конкурс «Талант  живет в сердце каждого»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Направление –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рирода родного края». Живопись.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Долгатова Н.Р.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т/о «Ак-гель»</w:t>
            </w:r>
          </w:p>
        </w:tc>
        <w:tc>
          <w:tcPr>
            <w:tcW w:w="2976" w:type="dxa"/>
          </w:tcPr>
          <w:p w:rsidR="00FB4B2F" w:rsidRDefault="00FB4B2F" w:rsidP="00FB4B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Всероссийского конкурса педагогов дополнительного образования</w:t>
            </w:r>
          </w:p>
          <w:p w:rsidR="00FB4B2F" w:rsidRPr="00712B78" w:rsidRDefault="00FB4B2F" w:rsidP="00FB4B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«Сердце отдаю детям»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Номинация «Художественная»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  <w:r w:rsidRPr="00712B78">
              <w:rPr>
                <w:rFonts w:cs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Юсупдибирова М.М. т/о «Фантазия»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IV Республиканская выставка «Художник-педагог»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«Батик, декоративная роспись на тарелках»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Хавчаев М.М.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т/о «Соколенок»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Городской конкурс «Талант живет в сердце каждого»</w:t>
            </w:r>
          </w:p>
        </w:tc>
        <w:tc>
          <w:tcPr>
            <w:tcW w:w="1985" w:type="dxa"/>
          </w:tcPr>
          <w:p w:rsidR="00FB4B2F" w:rsidRPr="005F1843" w:rsidRDefault="00FB4B2F" w:rsidP="00FB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«Декоративно-прикладная»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т/о «Рукоделие»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«Моё лучшее занятие»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8DA">
              <w:rPr>
                <w:rFonts w:ascii="Times New Roman" w:hAnsi="Times New Roman" w:cs="Times New Roman"/>
                <w:sz w:val="28"/>
                <w:szCs w:val="28"/>
              </w:rPr>
              <w:t>екоративно-прикладное творчество.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Мусаева Р.М.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т/о Живая глина».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конкурс </w:t>
            </w: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«Моё лучшее занятие»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</w:t>
            </w:r>
            <w:r w:rsidRPr="00961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прикладное творчество.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III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Юсупдибирова М.М. т/о «Фантазия»</w:t>
            </w:r>
          </w:p>
        </w:tc>
        <w:tc>
          <w:tcPr>
            <w:tcW w:w="29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Городской конкурс  «Художник-педагог»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Номинация «Батик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С.С.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т/о «Волшебная кисть»</w:t>
            </w:r>
          </w:p>
        </w:tc>
        <w:tc>
          <w:tcPr>
            <w:tcW w:w="2976" w:type="dxa"/>
          </w:tcPr>
          <w:p w:rsidR="00FB4B2F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 профессионального мастерства «Талант живет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сердце каждого», посвященный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200-летию М.Ю. Лермонтова  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«Живопись»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Алиметова Г.М. 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т/о «Радуга»</w:t>
            </w:r>
          </w:p>
        </w:tc>
        <w:tc>
          <w:tcPr>
            <w:tcW w:w="2976" w:type="dxa"/>
          </w:tcPr>
          <w:p w:rsidR="00FB4B2F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 профессионального мастерства «Талант живет в сердце каждого», посвященный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200-летию М.Ю. Лермонтова  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Номинация «Батик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559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1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1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Магомедова З.Г.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т/о «Вдохновение»</w:t>
            </w:r>
          </w:p>
        </w:tc>
        <w:tc>
          <w:tcPr>
            <w:tcW w:w="2976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конкурса педагогов дополнительного образования 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</w:t>
            </w:r>
          </w:p>
        </w:tc>
        <w:tc>
          <w:tcPr>
            <w:tcW w:w="1985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«Художественная»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FB4B2F" w:rsidRPr="00712B78" w:rsidTr="00FB4B2F">
        <w:tc>
          <w:tcPr>
            <w:tcW w:w="618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1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Мусаева Р.А.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т/о «Живая глина»</w:t>
            </w:r>
          </w:p>
        </w:tc>
        <w:tc>
          <w:tcPr>
            <w:tcW w:w="2976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конкурса педагогов дополнительного образования </w:t>
            </w:r>
          </w:p>
          <w:p w:rsidR="00FB4B2F" w:rsidRPr="00712B78" w:rsidRDefault="00FB4B2F" w:rsidP="00FB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78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</w:t>
            </w:r>
          </w:p>
        </w:tc>
        <w:tc>
          <w:tcPr>
            <w:tcW w:w="1985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«Декоративно-прикладная»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</w:tcPr>
          <w:p w:rsidR="00FB4B2F" w:rsidRDefault="00FB4B2F" w:rsidP="00FB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EEE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</w:p>
          <w:p w:rsidR="00FB4B2F" w:rsidRPr="00712B78" w:rsidRDefault="00FB4B2F" w:rsidP="00F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EE">
              <w:rPr>
                <w:rFonts w:ascii="Times New Roman" w:hAnsi="Times New Roman" w:cs="Times New Roman"/>
                <w:sz w:val="26"/>
                <w:szCs w:val="26"/>
              </w:rPr>
              <w:t>III степен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</w:tbl>
    <w:p w:rsidR="00E20978" w:rsidRDefault="00E20978" w:rsidP="00C2142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6834" w:rsidRDefault="009E6834" w:rsidP="00214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34">
        <w:rPr>
          <w:rFonts w:ascii="Times New Roman" w:hAnsi="Times New Roman" w:cs="Times New Roman"/>
          <w:sz w:val="28"/>
          <w:szCs w:val="28"/>
        </w:rPr>
        <w:t>Деятельность педагога дополнительного образования немыслима без методического обеспечения. Методисты применяют разнообразные методические средства, оснащающие  и способствующие  более эффективной реализации программно-методической, воспитательной, организационно-массовой, досугово - развлекате</w:t>
      </w:r>
      <w:r w:rsidR="002149E9">
        <w:rPr>
          <w:rFonts w:ascii="Times New Roman" w:hAnsi="Times New Roman" w:cs="Times New Roman"/>
          <w:sz w:val="28"/>
          <w:szCs w:val="28"/>
        </w:rPr>
        <w:t xml:space="preserve">льной  деятельности педагогов. </w:t>
      </w:r>
    </w:p>
    <w:p w:rsidR="002149E9" w:rsidRPr="000E4FC4" w:rsidRDefault="008225E5" w:rsidP="008523F0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2142D" w:rsidRPr="00C2142D" w:rsidRDefault="00C2142D" w:rsidP="00C2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>Методическая работа способствует развитию индивидуального и коллективного опыта педагогов и создает условия для наиболее полного раскрытия потенциала педагогов.</w:t>
      </w:r>
    </w:p>
    <w:p w:rsidR="00C2142D" w:rsidRPr="00C2142D" w:rsidRDefault="00C2142D" w:rsidP="00C2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Информационно-методический фонд методического кабинета хранится на электронных носителях. В него входит:  специальная литература, материалы педагогической, методической направленности, нормативные документы, специальные  периодические издания, намеченный на январь 2022 г. </w:t>
      </w:r>
    </w:p>
    <w:p w:rsidR="00C2142D" w:rsidRP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 xml:space="preserve">В течение 2021-2022 учебного года методистами были разработаны </w:t>
      </w:r>
    </w:p>
    <w:p w:rsid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>воспитательные мероприятия,  подготовлены доклады на совещания и педсоветы,  разработаны открытые занятия, сценарии круглых столов и открытых воспитательных мероприятий центра. Так же оказана различная необходимая методическая помощь педагогам и помощь в работе системы Навигатор, проведены заседания МО.</w:t>
      </w:r>
    </w:p>
    <w:p w:rsid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42D" w:rsidRPr="00C2142D" w:rsidRDefault="00C2142D" w:rsidP="00C21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2142D">
        <w:rPr>
          <w:rFonts w:ascii="Times New Roman" w:hAnsi="Times New Roman" w:cs="Times New Roman"/>
          <w:b/>
          <w:sz w:val="28"/>
          <w:szCs w:val="28"/>
        </w:rPr>
        <w:t>Работа социально – психологической службы.</w:t>
      </w:r>
    </w:p>
    <w:p w:rsidR="00C2142D" w:rsidRP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>Социально-</w:t>
      </w:r>
      <w:r w:rsidRPr="00C2142D">
        <w:rPr>
          <w:rFonts w:ascii="Times New Roman" w:hAnsi="Times New Roman" w:cs="Times New Roman"/>
          <w:bCs/>
          <w:sz w:val="28"/>
          <w:szCs w:val="28"/>
        </w:rPr>
        <w:t>психологическая служба</w:t>
      </w:r>
      <w:r w:rsidRPr="00C2142D">
        <w:rPr>
          <w:rFonts w:ascii="Times New Roman" w:hAnsi="Times New Roman" w:cs="Times New Roman"/>
          <w:sz w:val="28"/>
          <w:szCs w:val="28"/>
        </w:rPr>
        <w:t> осуществляет свою </w:t>
      </w:r>
      <w:r w:rsidRPr="00C2142D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C2142D">
        <w:rPr>
          <w:rFonts w:ascii="Times New Roman" w:hAnsi="Times New Roman" w:cs="Times New Roman"/>
          <w:sz w:val="28"/>
          <w:szCs w:val="28"/>
        </w:rPr>
        <w:t xml:space="preserve"> в сотрудничестве с педагогическим коллективом, администрацией и родителями обучающихся в соответствии с планом работы на предстоящий учебный год.  </w:t>
      </w:r>
    </w:p>
    <w:p w:rsidR="00C2142D" w:rsidRP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>Основной задачей в работе социального педагога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Центром. Задача педагога-психолога – это создавать условия, способствующие охране психического развития, а также обеспечение  эмоционального благополучия и эффективного развития интеллектуальных и творческих способностей.</w:t>
      </w:r>
      <w:r w:rsidRPr="00C2142D">
        <w:rPr>
          <w:rFonts w:ascii="Times New Roman" w:hAnsi="Times New Roman" w:cs="Times New Roman"/>
          <w:sz w:val="28"/>
          <w:szCs w:val="28"/>
        </w:rPr>
        <w:br/>
        <w:t>В ЦДТ реализуются программы «Одаренные дети» 2021-2022 уч.г., "Психологическая безопасность образовательной среды учреждения"</w:t>
      </w:r>
    </w:p>
    <w:p w:rsidR="00C2142D" w:rsidRPr="00C2142D" w:rsidRDefault="00C2142D" w:rsidP="00C2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2D">
        <w:rPr>
          <w:rFonts w:ascii="Times New Roman" w:hAnsi="Times New Roman" w:cs="Times New Roman"/>
          <w:sz w:val="28"/>
          <w:szCs w:val="28"/>
        </w:rPr>
        <w:t>В процессе работы выявлено:</w:t>
      </w:r>
    </w:p>
    <w:tbl>
      <w:tblPr>
        <w:tblW w:w="93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3"/>
        <w:gridCol w:w="864"/>
      </w:tblGrid>
      <w:tr w:rsidR="00C2142D" w:rsidRPr="00C2142D" w:rsidTr="00446FEA">
        <w:trPr>
          <w:trHeight w:val="411"/>
          <w:jc w:val="center"/>
        </w:trPr>
        <w:tc>
          <w:tcPr>
            <w:tcW w:w="8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обучающихся, из них: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2400</w:t>
            </w:r>
          </w:p>
        </w:tc>
      </w:tr>
      <w:tr w:rsidR="00C2142D" w:rsidRPr="00C2142D" w:rsidTr="00446FEA">
        <w:trPr>
          <w:trHeight w:val="147"/>
          <w:jc w:val="center"/>
        </w:trPr>
        <w:tc>
          <w:tcPr>
            <w:tcW w:w="8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обучающиеся с ограниченными возможностями здоровья (ОВЗ), детей-инвалидов: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bCs/>
                <w:sz w:val="28"/>
                <w:szCs w:val="28"/>
              </w:rPr>
              <w:t>26/8</w:t>
            </w:r>
          </w:p>
        </w:tc>
      </w:tr>
      <w:tr w:rsidR="00C2142D" w:rsidRPr="00C2142D" w:rsidTr="00446FEA">
        <w:trPr>
          <w:trHeight w:val="147"/>
          <w:jc w:val="center"/>
        </w:trPr>
        <w:tc>
          <w:tcPr>
            <w:tcW w:w="8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Количество семей, имеющих одного ребенка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C2142D" w:rsidRPr="00C2142D" w:rsidTr="00446FEA">
        <w:trPr>
          <w:trHeight w:val="147"/>
          <w:jc w:val="center"/>
        </w:trPr>
        <w:tc>
          <w:tcPr>
            <w:tcW w:w="8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количество семей, имеющих двоих детей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C2142D" w:rsidRPr="00C2142D" w:rsidTr="00446FEA">
        <w:trPr>
          <w:trHeight w:val="147"/>
          <w:jc w:val="center"/>
        </w:trPr>
        <w:tc>
          <w:tcPr>
            <w:tcW w:w="8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42D" w:rsidRPr="00C2142D" w:rsidRDefault="00C2142D" w:rsidP="00C21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D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</w:tbl>
    <w:p w:rsidR="00F35C21" w:rsidRDefault="00F35C21" w:rsidP="006728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85" w:rsidRPr="00F35C21" w:rsidRDefault="00F35C21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72885" w:rsidRPr="00741CDC">
        <w:rPr>
          <w:rFonts w:ascii="Times New Roman" w:hAnsi="Times New Roman" w:cs="Times New Roman"/>
          <w:sz w:val="28"/>
          <w:szCs w:val="28"/>
        </w:rPr>
        <w:t xml:space="preserve"> </w:t>
      </w:r>
      <w:r w:rsidR="00672885" w:rsidRPr="00F35C21">
        <w:rPr>
          <w:rFonts w:ascii="Times New Roman" w:hAnsi="Times New Roman" w:cs="Times New Roman"/>
          <w:sz w:val="28"/>
          <w:szCs w:val="28"/>
        </w:rPr>
        <w:t>Основные функции социально-психологической службы:</w:t>
      </w:r>
    </w:p>
    <w:p w:rsidR="00672885" w:rsidRPr="00741CDC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 xml:space="preserve"> Психологические наблюдения за:</w:t>
      </w:r>
    </w:p>
    <w:p w:rsidR="00672885" w:rsidRPr="00741CDC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>- эмоциональным самочувствием обучающихся,</w:t>
      </w:r>
    </w:p>
    <w:p w:rsidR="00672885" w:rsidRPr="00741CDC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>- общим развитием детей,</w:t>
      </w:r>
    </w:p>
    <w:p w:rsidR="00672885" w:rsidRPr="00741CDC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>- характером педагогического воздействия,</w:t>
      </w:r>
    </w:p>
    <w:p w:rsidR="00672885" w:rsidRPr="00741CDC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>- социально-психологическим климатом в коллективах,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DC">
        <w:rPr>
          <w:rFonts w:ascii="Times New Roman" w:hAnsi="Times New Roman" w:cs="Times New Roman"/>
          <w:sz w:val="28"/>
          <w:szCs w:val="28"/>
        </w:rPr>
        <w:t>- характером влияния семьи на само</w:t>
      </w:r>
      <w:r>
        <w:rPr>
          <w:rFonts w:ascii="Times New Roman" w:hAnsi="Times New Roman" w:cs="Times New Roman"/>
          <w:sz w:val="28"/>
          <w:szCs w:val="28"/>
        </w:rPr>
        <w:t>чувствие и развитие обучающихся,</w:t>
      </w:r>
    </w:p>
    <w:p w:rsidR="00672885" w:rsidRPr="00D50B02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Социальная защита:</w:t>
      </w:r>
    </w:p>
    <w:p w:rsidR="00672885" w:rsidRPr="00D50B02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-социальная адаптация</w:t>
      </w:r>
      <w:r w:rsidRPr="00D50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B12">
        <w:rPr>
          <w:rFonts w:ascii="Times New Roman" w:hAnsi="Times New Roman" w:cs="Times New Roman"/>
          <w:color w:val="000000"/>
          <w:sz w:val="28"/>
          <w:szCs w:val="28"/>
        </w:rPr>
        <w:t>-социализация.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ведется по направлениям: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-Просветительское;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-Профилактическое; 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-Диагностическое; </w:t>
      </w:r>
    </w:p>
    <w:p w:rsidR="00672885" w:rsidRPr="006F2B12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-Воспитательное;</w:t>
      </w:r>
    </w:p>
    <w:p w:rsidR="00672885" w:rsidRDefault="00672885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-Коррекционное.</w:t>
      </w:r>
    </w:p>
    <w:p w:rsidR="003621A7" w:rsidRDefault="003621A7" w:rsidP="006728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C21" w:rsidRPr="00F35C21" w:rsidRDefault="00F35C21" w:rsidP="00F3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21">
        <w:rPr>
          <w:rFonts w:ascii="Times New Roman" w:hAnsi="Times New Roman" w:cs="Times New Roman"/>
          <w:b/>
          <w:sz w:val="28"/>
          <w:szCs w:val="28"/>
        </w:rPr>
        <w:t>В течение года проведены: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 xml:space="preserve">- собеседования с вновь поступающими  детьми  и родителями на темы: «Адаптация ребенка в творческом объединении», «Правила </w:t>
      </w:r>
      <w:r>
        <w:rPr>
          <w:rFonts w:ascii="Times New Roman" w:hAnsi="Times New Roman" w:cs="Times New Roman"/>
          <w:sz w:val="28"/>
          <w:szCs w:val="28"/>
        </w:rPr>
        <w:t>поведения обучающихся в центре»;</w:t>
      </w:r>
      <w:r w:rsidRPr="00F35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инструктаж  по эвакуации воспитанников и сотрудников Центра из здания ЦДТ на случай пожара и других ЧС, воспитанниками и педагогами творческих объединений;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различные проективные методики, с целью выявления особенностей развития эмоциональной сферы воспитанников в период прохождения обучения, а также прогнозирование возможных трудностей, и наметить пути их коррекции. (0хват детей составил 350 человек);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рисуночные тесты, с целью выявления уровня взаимоотношений ребенка с остальными членами семьи. ( охват 250 воспитанников);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-мероприятие «Мир толерантности»;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-мероприятие по ППБ «Спички детям не игрушка»;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-комплекс мероприятий направленных на снижение и преодоление тревожности, в основе которых лежат игровые методы и приемы;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воспитательное мероприятие «Наша армия сильна!»;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мероприятие «Формула хорошего настроения» на базе Интерната 4 вида с детьми ОВЗ;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профилактическое мероприятие «Внимание, дети!» совместно с выездной группой «Лаборатория безопасности»;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 xml:space="preserve">- </w:t>
      </w:r>
      <w:r w:rsidRPr="00F35C21">
        <w:rPr>
          <w:rFonts w:ascii="Times New Roman" w:hAnsi="Times New Roman" w:cs="Times New Roman"/>
          <w:bCs/>
          <w:sz w:val="28"/>
          <w:szCs w:val="28"/>
        </w:rPr>
        <w:t>конкурс рисунков на асфальте «Моя семья»;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21">
        <w:rPr>
          <w:rFonts w:ascii="Times New Roman" w:hAnsi="Times New Roman" w:cs="Times New Roman"/>
          <w:bCs/>
          <w:sz w:val="28"/>
          <w:szCs w:val="28"/>
        </w:rPr>
        <w:t>-просмотр видеороликов и фильмов, сказкотерапия;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35C21">
        <w:rPr>
          <w:rFonts w:ascii="Times New Roman" w:hAnsi="Times New Roman" w:cs="Times New Roman"/>
          <w:bCs/>
          <w:sz w:val="28"/>
          <w:szCs w:val="28"/>
        </w:rPr>
        <w:t>беседы на интересующие воспитанников темы: «Правила поведения в общественных местах», «Не обижай ближнего», «Что такое дружба», «Здоровый образ жизни», «Дурные привычки»;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21">
        <w:rPr>
          <w:rFonts w:ascii="Times New Roman" w:hAnsi="Times New Roman" w:cs="Times New Roman"/>
          <w:bCs/>
          <w:sz w:val="28"/>
          <w:szCs w:val="28"/>
        </w:rPr>
        <w:t>-тестирование на выявление интересов и потребностей воспитанников, трудностей и проблем;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21">
        <w:rPr>
          <w:rFonts w:ascii="Times New Roman" w:hAnsi="Times New Roman" w:cs="Times New Roman"/>
          <w:bCs/>
          <w:sz w:val="28"/>
          <w:szCs w:val="28"/>
        </w:rPr>
        <w:lastRenderedPageBreak/>
        <w:t>- на выявление уровня уважения к закону, нормам коллективной жизни.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5C21">
        <w:rPr>
          <w:rFonts w:ascii="Times New Roman" w:hAnsi="Times New Roman" w:cs="Times New Roman"/>
          <w:sz w:val="28"/>
          <w:szCs w:val="28"/>
        </w:rPr>
        <w:t>Работа социально-психологической службы  с родителями направлена на повышение их психологической компетентности в сфере детско-родительских отношений и решения проблем и задач развития их детей, на создание ситуации сотрудничества и формирование установки ответственности родителей за воспитание и развитие ребёнка. Консультирование носит преимущественно разовый характер, содержательно связаного с ситуациями, вызывающими у  родителей  личные затруднения.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Проведены консультации на темы: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«Эмоциональное  состояние  ребенка»,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«Проблемы  взаимоотношений  в  семье  между  детьми»,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«Развитие  познавательных  процессов»,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«Застенчивый ребенок»,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«Как научиться понимать ребенка»,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«Развод родителей – влияние на ребёнка»,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«Формирование у ребенка уверенности в себе»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Оказана помощь: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обучение навыкам по выстраиванию нового стиля поведения взаимодействия с ребенком, перестроить свою линию поведения и реагирования.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умение снять негативные эмоциональные переживания и сбросить эмоциональную напряженность.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5C21">
        <w:rPr>
          <w:rFonts w:ascii="Times New Roman" w:hAnsi="Times New Roman" w:cs="Times New Roman"/>
          <w:sz w:val="28"/>
          <w:szCs w:val="28"/>
        </w:rPr>
        <w:t>Работа социально-психологической службы с педагогами проводится с целью повышения  психологической компетентности по вопросам, связанным с обучением и развитием обучающихсяорганизуется консультирование педагогов по запросу и наблюдения за воспитанниками. Консультирование носит преимущественно разовый характер, содержательно связано с ситуациями, вызывающими у педагога профессиональные и личностные затруднения.В рамках реализации плана работы социально – психологической службы проведены тренинги для педагогов:</w:t>
      </w:r>
    </w:p>
    <w:p w:rsidR="00F35C21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- 26.11.21. «Тренинг по толерантности»;</w:t>
      </w:r>
    </w:p>
    <w:p w:rsidR="00CD4BE3" w:rsidRPr="00F35C21" w:rsidRDefault="00F35C21" w:rsidP="00F3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21">
        <w:rPr>
          <w:rFonts w:ascii="Times New Roman" w:hAnsi="Times New Roman" w:cs="Times New Roman"/>
          <w:sz w:val="28"/>
          <w:szCs w:val="28"/>
        </w:rPr>
        <w:t>- 29.12.21. «Тренинг профилактики эмоционального выгорания педагогов, где также был проведен тест «Скрытый стресс», что  способствовало снижению уровня эмоционального выгорания педагогов, формированию позитивного отношения к себе, к жизни и повышению мотивации к профессиональной деятельности.</w:t>
      </w:r>
      <w:r w:rsidRPr="00F35C21">
        <w:rPr>
          <w:rFonts w:ascii="Times New Roman" w:hAnsi="Times New Roman" w:cs="Times New Roman"/>
          <w:sz w:val="28"/>
          <w:szCs w:val="28"/>
        </w:rPr>
        <w:br/>
      </w:r>
    </w:p>
    <w:p w:rsidR="00924D59" w:rsidRPr="00924D59" w:rsidRDefault="00121CEE" w:rsidP="00924D59">
      <w:pPr>
        <w:ind w:left="-426" w:right="-286"/>
        <w:jc w:val="both"/>
        <w:rPr>
          <w:sz w:val="28"/>
          <w:szCs w:val="28"/>
        </w:rPr>
      </w:pPr>
      <w:r w:rsidRPr="00F35C21">
        <w:rPr>
          <w:sz w:val="28"/>
          <w:szCs w:val="28"/>
        </w:rPr>
        <w:t xml:space="preserve">   </w:t>
      </w:r>
      <w:r w:rsidR="00924D59">
        <w:rPr>
          <w:sz w:val="28"/>
          <w:szCs w:val="28"/>
        </w:rPr>
        <w:t xml:space="preserve">                                     </w:t>
      </w:r>
      <w:r w:rsidR="00924D59" w:rsidRPr="00924D5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924D59" w:rsidRPr="00924D59" w:rsidRDefault="00924D59" w:rsidP="00924D59">
      <w:pPr>
        <w:ind w:left="-426" w:right="-286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– необходимое условие функционирования и развития образовательного учреждения. Совершенствование материально-технического </w:t>
      </w:r>
      <w:r w:rsidRPr="00924D59">
        <w:rPr>
          <w:rFonts w:ascii="Times New Roman" w:hAnsi="Times New Roman" w:cs="Times New Roman"/>
          <w:sz w:val="28"/>
          <w:szCs w:val="28"/>
        </w:rPr>
        <w:lastRenderedPageBreak/>
        <w:t>обеспечения современным оборудованием, информационно-техническими средствами являются современными требованиями к образовательному учреждению. Особое внимание в Центре уделяется насыщению образовательного процесса современным компьютерным оборудованием, а также освоению и использованию ИКТ.</w:t>
      </w:r>
    </w:p>
    <w:p w:rsidR="00924D59" w:rsidRPr="00924D59" w:rsidRDefault="00924D59" w:rsidP="00924D59">
      <w:pPr>
        <w:ind w:left="-426" w:right="-286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>Приобретены костюмы для ансамблей, Учреждение укомплектовано необходимым набором первичных средств пожаротушения, созданы условия для безопасного пребывания учащихся и взрослых.  Созданы условия для питьевого режима (установлены кулеры).</w:t>
      </w:r>
    </w:p>
    <w:p w:rsidR="00924D59" w:rsidRPr="00924D59" w:rsidRDefault="00924D59" w:rsidP="00924D59">
      <w:pPr>
        <w:ind w:left="-426" w:right="-286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>Обеспечен доступ в здание для лиц с ограниченными возможностями здоровья.</w:t>
      </w:r>
    </w:p>
    <w:p w:rsidR="00711054" w:rsidRPr="00924D59" w:rsidRDefault="00711054" w:rsidP="00121CEE">
      <w:pPr>
        <w:ind w:left="-426" w:right="-286"/>
        <w:rPr>
          <w:rFonts w:ascii="Times New Roman" w:hAnsi="Times New Roman" w:cs="Times New Roman"/>
          <w:sz w:val="28"/>
          <w:szCs w:val="28"/>
        </w:rPr>
      </w:pPr>
    </w:p>
    <w:p w:rsidR="00711054" w:rsidRPr="00924D59" w:rsidRDefault="00121CEE" w:rsidP="00121CEE">
      <w:pPr>
        <w:ind w:left="-426" w:right="-286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 xml:space="preserve">   </w:t>
      </w:r>
      <w:r w:rsidR="00F35C21" w:rsidRPr="0092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21" w:rsidRPr="00924D59" w:rsidRDefault="00F35C21" w:rsidP="00121CEE">
      <w:pPr>
        <w:ind w:left="-426" w:right="-286"/>
        <w:rPr>
          <w:rFonts w:ascii="Times New Roman" w:hAnsi="Times New Roman" w:cs="Times New Roman"/>
          <w:sz w:val="28"/>
          <w:szCs w:val="28"/>
        </w:rPr>
      </w:pPr>
    </w:p>
    <w:p w:rsidR="00F35C21" w:rsidRPr="00924D59" w:rsidRDefault="00F35C21" w:rsidP="00121CEE">
      <w:pPr>
        <w:ind w:left="-426" w:right="-286"/>
        <w:rPr>
          <w:rFonts w:ascii="Times New Roman" w:hAnsi="Times New Roman" w:cs="Times New Roman"/>
          <w:sz w:val="28"/>
          <w:szCs w:val="28"/>
        </w:rPr>
      </w:pPr>
    </w:p>
    <w:p w:rsidR="00F35C21" w:rsidRPr="00924D59" w:rsidRDefault="00F35C21" w:rsidP="00121CEE">
      <w:pPr>
        <w:ind w:left="-426" w:right="-286"/>
        <w:rPr>
          <w:rFonts w:ascii="Times New Roman" w:hAnsi="Times New Roman" w:cs="Times New Roman"/>
          <w:sz w:val="28"/>
          <w:szCs w:val="28"/>
        </w:rPr>
      </w:pPr>
    </w:p>
    <w:p w:rsidR="00F35C21" w:rsidRDefault="00F35C21" w:rsidP="00121CEE">
      <w:pPr>
        <w:ind w:left="-426" w:right="-286"/>
        <w:rPr>
          <w:sz w:val="28"/>
          <w:szCs w:val="28"/>
        </w:rPr>
      </w:pPr>
    </w:p>
    <w:p w:rsidR="00F35C21" w:rsidRDefault="00F35C21" w:rsidP="00121CEE">
      <w:pPr>
        <w:ind w:left="-426" w:right="-286"/>
        <w:rPr>
          <w:sz w:val="28"/>
          <w:szCs w:val="28"/>
        </w:rPr>
      </w:pPr>
    </w:p>
    <w:p w:rsidR="00F35C21" w:rsidRDefault="00F35C21" w:rsidP="00121CEE">
      <w:pPr>
        <w:ind w:left="-426" w:right="-286"/>
        <w:rPr>
          <w:sz w:val="28"/>
          <w:szCs w:val="28"/>
        </w:rPr>
      </w:pPr>
    </w:p>
    <w:p w:rsidR="00FE14A7" w:rsidRDefault="00FE14A7" w:rsidP="00FE14A7">
      <w:pPr>
        <w:rPr>
          <w:sz w:val="28"/>
          <w:szCs w:val="28"/>
        </w:rPr>
      </w:pPr>
    </w:p>
    <w:p w:rsidR="00711054" w:rsidRDefault="00711054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54" w:rsidRDefault="00711054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54" w:rsidRDefault="00711054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22C" w:rsidRDefault="0029122C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8BE" w:rsidRDefault="00C878BE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8BE" w:rsidRDefault="00C878BE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7D2" w:rsidRDefault="00E307D2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7D2" w:rsidRDefault="00E307D2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7D2" w:rsidRDefault="00E307D2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7D2" w:rsidRDefault="00E307D2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7D2" w:rsidRDefault="00E307D2" w:rsidP="00D9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8BE" w:rsidRDefault="00C878BE" w:rsidP="00C87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878BE" w:rsidSect="00121CEE">
      <w:footerReference w:type="default" r:id="rId11"/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C1" w:rsidRDefault="00B642C1" w:rsidP="006C5362">
      <w:pPr>
        <w:spacing w:after="0" w:line="240" w:lineRule="auto"/>
      </w:pPr>
      <w:r>
        <w:separator/>
      </w:r>
    </w:p>
  </w:endnote>
  <w:endnote w:type="continuationSeparator" w:id="0">
    <w:p w:rsidR="00B642C1" w:rsidRDefault="00B642C1" w:rsidP="006C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937819"/>
      <w:docPartObj>
        <w:docPartGallery w:val="Page Numbers (Bottom of Page)"/>
        <w:docPartUnique/>
      </w:docPartObj>
    </w:sdtPr>
    <w:sdtContent>
      <w:p w:rsidR="00B642C1" w:rsidRDefault="00B642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01E">
          <w:rPr>
            <w:noProof/>
          </w:rPr>
          <w:t>19</w:t>
        </w:r>
        <w:r>
          <w:fldChar w:fldCharType="end"/>
        </w:r>
      </w:p>
    </w:sdtContent>
  </w:sdt>
  <w:p w:rsidR="00B642C1" w:rsidRDefault="00B642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C1" w:rsidRDefault="00B642C1" w:rsidP="006C5362">
      <w:pPr>
        <w:spacing w:after="0" w:line="240" w:lineRule="auto"/>
      </w:pPr>
      <w:r>
        <w:separator/>
      </w:r>
    </w:p>
  </w:footnote>
  <w:footnote w:type="continuationSeparator" w:id="0">
    <w:p w:rsidR="00B642C1" w:rsidRDefault="00B642C1" w:rsidP="006C5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07E"/>
    <w:multiLevelType w:val="hybridMultilevel"/>
    <w:tmpl w:val="CC98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0517"/>
    <w:multiLevelType w:val="hybridMultilevel"/>
    <w:tmpl w:val="31B4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23E9"/>
    <w:multiLevelType w:val="hybridMultilevel"/>
    <w:tmpl w:val="2500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3E5C"/>
    <w:multiLevelType w:val="hybridMultilevel"/>
    <w:tmpl w:val="21BEE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C809DE"/>
    <w:multiLevelType w:val="hybridMultilevel"/>
    <w:tmpl w:val="5542470E"/>
    <w:lvl w:ilvl="0" w:tplc="21F89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F678D"/>
    <w:multiLevelType w:val="hybridMultilevel"/>
    <w:tmpl w:val="7916D4B2"/>
    <w:lvl w:ilvl="0" w:tplc="3E907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7B5B7F"/>
    <w:multiLevelType w:val="multilevel"/>
    <w:tmpl w:val="3E1666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665349B4"/>
    <w:multiLevelType w:val="hybridMultilevel"/>
    <w:tmpl w:val="FDC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37AB"/>
    <w:multiLevelType w:val="hybridMultilevel"/>
    <w:tmpl w:val="A2A0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F3"/>
    <w:rsid w:val="000057DF"/>
    <w:rsid w:val="00022B9D"/>
    <w:rsid w:val="00032B4A"/>
    <w:rsid w:val="000456F0"/>
    <w:rsid w:val="00056872"/>
    <w:rsid w:val="00056E56"/>
    <w:rsid w:val="00073490"/>
    <w:rsid w:val="000951E1"/>
    <w:rsid w:val="000A0260"/>
    <w:rsid w:val="000B1498"/>
    <w:rsid w:val="000B1FCA"/>
    <w:rsid w:val="000C1A90"/>
    <w:rsid w:val="000C68C1"/>
    <w:rsid w:val="000E3A37"/>
    <w:rsid w:val="000E4FC4"/>
    <w:rsid w:val="000F3ACA"/>
    <w:rsid w:val="00101F99"/>
    <w:rsid w:val="00121CEE"/>
    <w:rsid w:val="00142C5E"/>
    <w:rsid w:val="0016755D"/>
    <w:rsid w:val="00177B54"/>
    <w:rsid w:val="00181E12"/>
    <w:rsid w:val="001B7A10"/>
    <w:rsid w:val="001D07D1"/>
    <w:rsid w:val="001E6B45"/>
    <w:rsid w:val="001E7FF6"/>
    <w:rsid w:val="001F71DC"/>
    <w:rsid w:val="002149E9"/>
    <w:rsid w:val="002176EF"/>
    <w:rsid w:val="00227A3E"/>
    <w:rsid w:val="002422C8"/>
    <w:rsid w:val="002454F2"/>
    <w:rsid w:val="002462F0"/>
    <w:rsid w:val="0025799B"/>
    <w:rsid w:val="00267226"/>
    <w:rsid w:val="00283774"/>
    <w:rsid w:val="00285308"/>
    <w:rsid w:val="002901E9"/>
    <w:rsid w:val="0029122C"/>
    <w:rsid w:val="002A1612"/>
    <w:rsid w:val="002B4F4F"/>
    <w:rsid w:val="002E1EBB"/>
    <w:rsid w:val="002E1F58"/>
    <w:rsid w:val="002F2ADA"/>
    <w:rsid w:val="002F4AF9"/>
    <w:rsid w:val="00305EAD"/>
    <w:rsid w:val="003155C4"/>
    <w:rsid w:val="00322B3C"/>
    <w:rsid w:val="00341F36"/>
    <w:rsid w:val="003621A7"/>
    <w:rsid w:val="0037043B"/>
    <w:rsid w:val="00373108"/>
    <w:rsid w:val="00382F8E"/>
    <w:rsid w:val="003A2308"/>
    <w:rsid w:val="003C2E2F"/>
    <w:rsid w:val="003D473F"/>
    <w:rsid w:val="003E23BF"/>
    <w:rsid w:val="003E6A52"/>
    <w:rsid w:val="003F2522"/>
    <w:rsid w:val="00402A7D"/>
    <w:rsid w:val="00407866"/>
    <w:rsid w:val="00412DEC"/>
    <w:rsid w:val="004177AB"/>
    <w:rsid w:val="0045464D"/>
    <w:rsid w:val="00456BF7"/>
    <w:rsid w:val="00473BCB"/>
    <w:rsid w:val="00475D60"/>
    <w:rsid w:val="0048328B"/>
    <w:rsid w:val="00486942"/>
    <w:rsid w:val="0049107E"/>
    <w:rsid w:val="004917E3"/>
    <w:rsid w:val="004952FD"/>
    <w:rsid w:val="004B021A"/>
    <w:rsid w:val="004B1D5A"/>
    <w:rsid w:val="004D1472"/>
    <w:rsid w:val="004E31DE"/>
    <w:rsid w:val="004E5B81"/>
    <w:rsid w:val="004F6BB7"/>
    <w:rsid w:val="00501467"/>
    <w:rsid w:val="00504523"/>
    <w:rsid w:val="005075B2"/>
    <w:rsid w:val="00512958"/>
    <w:rsid w:val="00524571"/>
    <w:rsid w:val="00524643"/>
    <w:rsid w:val="00524846"/>
    <w:rsid w:val="005249F3"/>
    <w:rsid w:val="005362C8"/>
    <w:rsid w:val="00543893"/>
    <w:rsid w:val="0055682C"/>
    <w:rsid w:val="00581CF4"/>
    <w:rsid w:val="00582836"/>
    <w:rsid w:val="005A691D"/>
    <w:rsid w:val="005A793E"/>
    <w:rsid w:val="005C7DE9"/>
    <w:rsid w:val="005D19DB"/>
    <w:rsid w:val="005E428E"/>
    <w:rsid w:val="005E4963"/>
    <w:rsid w:val="005F001E"/>
    <w:rsid w:val="005F5328"/>
    <w:rsid w:val="0060501C"/>
    <w:rsid w:val="0061572B"/>
    <w:rsid w:val="00616726"/>
    <w:rsid w:val="00623BBC"/>
    <w:rsid w:val="00624B58"/>
    <w:rsid w:val="00640C66"/>
    <w:rsid w:val="00660F2A"/>
    <w:rsid w:val="00672885"/>
    <w:rsid w:val="006838F4"/>
    <w:rsid w:val="006A7AFB"/>
    <w:rsid w:val="006B76DF"/>
    <w:rsid w:val="006C13E4"/>
    <w:rsid w:val="006C305B"/>
    <w:rsid w:val="006C5362"/>
    <w:rsid w:val="006D23F4"/>
    <w:rsid w:val="006E1263"/>
    <w:rsid w:val="006E2B6E"/>
    <w:rsid w:val="006F26D0"/>
    <w:rsid w:val="006F5E5D"/>
    <w:rsid w:val="006F7E1E"/>
    <w:rsid w:val="00704EA9"/>
    <w:rsid w:val="00705CFE"/>
    <w:rsid w:val="00707DD6"/>
    <w:rsid w:val="00711054"/>
    <w:rsid w:val="00727B8B"/>
    <w:rsid w:val="00745BBA"/>
    <w:rsid w:val="00751464"/>
    <w:rsid w:val="007542E8"/>
    <w:rsid w:val="00774A84"/>
    <w:rsid w:val="00790FE2"/>
    <w:rsid w:val="007D1971"/>
    <w:rsid w:val="007E5086"/>
    <w:rsid w:val="0080018A"/>
    <w:rsid w:val="00803ABE"/>
    <w:rsid w:val="00803F20"/>
    <w:rsid w:val="008225E5"/>
    <w:rsid w:val="008302C4"/>
    <w:rsid w:val="00844213"/>
    <w:rsid w:val="008523F0"/>
    <w:rsid w:val="008526C6"/>
    <w:rsid w:val="00863586"/>
    <w:rsid w:val="00871A6D"/>
    <w:rsid w:val="00875D85"/>
    <w:rsid w:val="008854FC"/>
    <w:rsid w:val="008A0E84"/>
    <w:rsid w:val="008A19B7"/>
    <w:rsid w:val="008A6858"/>
    <w:rsid w:val="008B5930"/>
    <w:rsid w:val="008C1084"/>
    <w:rsid w:val="008C7C43"/>
    <w:rsid w:val="008D3BFC"/>
    <w:rsid w:val="008D66AB"/>
    <w:rsid w:val="008E05AF"/>
    <w:rsid w:val="008F1C3B"/>
    <w:rsid w:val="008F728B"/>
    <w:rsid w:val="009048FF"/>
    <w:rsid w:val="00904E1C"/>
    <w:rsid w:val="00924D59"/>
    <w:rsid w:val="009256F1"/>
    <w:rsid w:val="009327E0"/>
    <w:rsid w:val="0093464A"/>
    <w:rsid w:val="00935563"/>
    <w:rsid w:val="009476C5"/>
    <w:rsid w:val="00957E00"/>
    <w:rsid w:val="009622F4"/>
    <w:rsid w:val="00966534"/>
    <w:rsid w:val="00981933"/>
    <w:rsid w:val="009A15B9"/>
    <w:rsid w:val="009A308F"/>
    <w:rsid w:val="009A4068"/>
    <w:rsid w:val="009B67B7"/>
    <w:rsid w:val="009E12E2"/>
    <w:rsid w:val="009E6834"/>
    <w:rsid w:val="00A0604C"/>
    <w:rsid w:val="00A274B9"/>
    <w:rsid w:val="00A34FB4"/>
    <w:rsid w:val="00A379E7"/>
    <w:rsid w:val="00A40B46"/>
    <w:rsid w:val="00A41CA3"/>
    <w:rsid w:val="00A44BEC"/>
    <w:rsid w:val="00A47217"/>
    <w:rsid w:val="00A60D88"/>
    <w:rsid w:val="00A706AE"/>
    <w:rsid w:val="00A71BF2"/>
    <w:rsid w:val="00A73A95"/>
    <w:rsid w:val="00AA13DD"/>
    <w:rsid w:val="00AB39E2"/>
    <w:rsid w:val="00AC3B53"/>
    <w:rsid w:val="00AD03F0"/>
    <w:rsid w:val="00AD7B1C"/>
    <w:rsid w:val="00AE6ECE"/>
    <w:rsid w:val="00AE7189"/>
    <w:rsid w:val="00AF0645"/>
    <w:rsid w:val="00B066C3"/>
    <w:rsid w:val="00B30F70"/>
    <w:rsid w:val="00B427A8"/>
    <w:rsid w:val="00B5659B"/>
    <w:rsid w:val="00B606B7"/>
    <w:rsid w:val="00B6199D"/>
    <w:rsid w:val="00B63413"/>
    <w:rsid w:val="00B642C1"/>
    <w:rsid w:val="00B671A6"/>
    <w:rsid w:val="00B75989"/>
    <w:rsid w:val="00B81DBB"/>
    <w:rsid w:val="00B823FF"/>
    <w:rsid w:val="00B878ED"/>
    <w:rsid w:val="00B92C7C"/>
    <w:rsid w:val="00B94B92"/>
    <w:rsid w:val="00BB36B3"/>
    <w:rsid w:val="00BB4CCC"/>
    <w:rsid w:val="00BC4A28"/>
    <w:rsid w:val="00BD047A"/>
    <w:rsid w:val="00C2142D"/>
    <w:rsid w:val="00C335E1"/>
    <w:rsid w:val="00C3632D"/>
    <w:rsid w:val="00C54E3A"/>
    <w:rsid w:val="00C74245"/>
    <w:rsid w:val="00C75004"/>
    <w:rsid w:val="00C878BE"/>
    <w:rsid w:val="00C9180D"/>
    <w:rsid w:val="00C93ABA"/>
    <w:rsid w:val="00CC057C"/>
    <w:rsid w:val="00CC16B6"/>
    <w:rsid w:val="00CD25B9"/>
    <w:rsid w:val="00CD4BE3"/>
    <w:rsid w:val="00CD6772"/>
    <w:rsid w:val="00CE27B3"/>
    <w:rsid w:val="00CF5D10"/>
    <w:rsid w:val="00D018B5"/>
    <w:rsid w:val="00D07BE2"/>
    <w:rsid w:val="00D13281"/>
    <w:rsid w:val="00D2702F"/>
    <w:rsid w:val="00D40F6B"/>
    <w:rsid w:val="00D60A50"/>
    <w:rsid w:val="00D70D40"/>
    <w:rsid w:val="00D80B8F"/>
    <w:rsid w:val="00D84B01"/>
    <w:rsid w:val="00D9420F"/>
    <w:rsid w:val="00D94A1D"/>
    <w:rsid w:val="00DB05B1"/>
    <w:rsid w:val="00DC1092"/>
    <w:rsid w:val="00DC7CD5"/>
    <w:rsid w:val="00DE1F45"/>
    <w:rsid w:val="00DF626D"/>
    <w:rsid w:val="00E12F98"/>
    <w:rsid w:val="00E16CBF"/>
    <w:rsid w:val="00E175C1"/>
    <w:rsid w:val="00E20978"/>
    <w:rsid w:val="00E22EB5"/>
    <w:rsid w:val="00E307D2"/>
    <w:rsid w:val="00E30DC8"/>
    <w:rsid w:val="00E62A02"/>
    <w:rsid w:val="00E65A08"/>
    <w:rsid w:val="00E65B1D"/>
    <w:rsid w:val="00EB4EDE"/>
    <w:rsid w:val="00EC40A2"/>
    <w:rsid w:val="00ED5AFC"/>
    <w:rsid w:val="00EE640A"/>
    <w:rsid w:val="00F24F63"/>
    <w:rsid w:val="00F27F22"/>
    <w:rsid w:val="00F31029"/>
    <w:rsid w:val="00F31C00"/>
    <w:rsid w:val="00F35C21"/>
    <w:rsid w:val="00F420F3"/>
    <w:rsid w:val="00F50583"/>
    <w:rsid w:val="00F5206B"/>
    <w:rsid w:val="00F71181"/>
    <w:rsid w:val="00F870FB"/>
    <w:rsid w:val="00F927E3"/>
    <w:rsid w:val="00F941CE"/>
    <w:rsid w:val="00FA5065"/>
    <w:rsid w:val="00FB4B2F"/>
    <w:rsid w:val="00FC2793"/>
    <w:rsid w:val="00FD5797"/>
    <w:rsid w:val="00FE14A7"/>
    <w:rsid w:val="00FE6BD2"/>
    <w:rsid w:val="00FE6EC0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A0ACCB"/>
  <w15:docId w15:val="{716B3A3C-2895-4320-81D0-937B1710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1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362"/>
  </w:style>
  <w:style w:type="paragraph" w:styleId="a8">
    <w:name w:val="footer"/>
    <w:basedOn w:val="a"/>
    <w:link w:val="a9"/>
    <w:uiPriority w:val="99"/>
    <w:unhideWhenUsed/>
    <w:rsid w:val="006C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362"/>
  </w:style>
  <w:style w:type="table" w:customStyle="1" w:styleId="1">
    <w:name w:val="Сетка таблицы1"/>
    <w:basedOn w:val="a1"/>
    <w:next w:val="a3"/>
    <w:uiPriority w:val="59"/>
    <w:rsid w:val="00290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 Знак1"/>
    <w:basedOn w:val="a0"/>
    <w:link w:val="aa"/>
    <w:uiPriority w:val="99"/>
    <w:rsid w:val="00101F99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a">
    <w:name w:val="Body Text"/>
    <w:basedOn w:val="a"/>
    <w:link w:val="10"/>
    <w:uiPriority w:val="99"/>
    <w:rsid w:val="00101F99"/>
    <w:pPr>
      <w:shd w:val="clear" w:color="auto" w:fill="FFFFFF"/>
      <w:spacing w:after="0" w:line="312" w:lineRule="exact"/>
      <w:ind w:hanging="1000"/>
    </w:pPr>
    <w:rPr>
      <w:rFonts w:ascii="Times New Roman" w:hAnsi="Times New Roman" w:cs="Times New Roman"/>
      <w:spacing w:val="10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101F99"/>
  </w:style>
  <w:style w:type="paragraph" w:styleId="ac">
    <w:name w:val="List Paragraph"/>
    <w:basedOn w:val="a"/>
    <w:uiPriority w:val="34"/>
    <w:qFormat/>
    <w:rsid w:val="00056E5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1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885"/>
  </w:style>
  <w:style w:type="table" w:customStyle="1" w:styleId="11">
    <w:name w:val="Сетка таблицы11"/>
    <w:basedOn w:val="a1"/>
    <w:next w:val="a3"/>
    <w:uiPriority w:val="59"/>
    <w:rsid w:val="007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F5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33CB-844A-481E-89C1-4CBA6981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19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70</cp:revision>
  <cp:lastPrinted>2017-11-13T11:42:00Z</cp:lastPrinted>
  <dcterms:created xsi:type="dcterms:W3CDTF">2017-02-10T12:04:00Z</dcterms:created>
  <dcterms:modified xsi:type="dcterms:W3CDTF">2023-04-17T07:38:00Z</dcterms:modified>
</cp:coreProperties>
</file>